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200" w:line="276" w:lineRule="auto"/>
        <w:rPr>
          <w:rFonts w:asciiTheme="minorHAnsi" w:hAnsiTheme="minorHAnsi" w:cstheme="minorHAnsi"/>
          <w:b/>
          <w:bCs/>
          <w:color w:val="FFFFFF" w:themeColor="background1"/>
          <w:sz w:val="28"/>
          <w:szCs w:val="28"/>
        </w:rPr>
      </w:pPr>
      <w:bookmarkStart w:id="0" w:name="_Hlk146636884"/>
      <w:bookmarkStart w:id="1" w:name="_GoBack"/>
      <w:bookmarkEnd w:id="1"/>
    </w:p>
    <w:p>
      <w:pPr>
        <w:spacing w:after="200" w:line="276" w:lineRule="auto"/>
        <w:rPr>
          <w:rFonts w:asciiTheme="minorHAnsi" w:hAnsiTheme="minorHAnsi" w:cstheme="minorHAnsi"/>
          <w:b/>
          <w:bCs/>
          <w:color w:val="FFFFFF" w:themeColor="background1"/>
          <w:sz w:val="28"/>
          <w:szCs w:val="28"/>
        </w:rPr>
      </w:pPr>
      <w:r>
        <w:rPr>
          <w:noProof/>
          <w:color w:val="FFFFFF" w:themeColor="background1"/>
        </w:rPr>
        <w:drawing>
          <wp:anchor distT="0" distB="0" distL="114300" distR="114300" simplePos="0" relativeHeight="251661312" behindDoc="0" locked="0" layoutInCell="1" allowOverlap="1">
            <wp:simplePos x="0" y="0"/>
            <wp:positionH relativeFrom="column">
              <wp:posOffset>-233011</wp:posOffset>
            </wp:positionH>
            <wp:positionV relativeFrom="paragraph">
              <wp:posOffset>245361</wp:posOffset>
            </wp:positionV>
            <wp:extent cx="1732280" cy="2726055"/>
            <wp:effectExtent l="0" t="0" r="0" b="0"/>
            <wp:wrapThrough wrapText="bothSides">
              <wp:wrapPolygon edited="0">
                <wp:start x="2375" y="3170"/>
                <wp:lineTo x="2375" y="10717"/>
                <wp:lineTo x="3088" y="13132"/>
                <wp:lineTo x="238" y="15396"/>
                <wp:lineTo x="238" y="17208"/>
                <wp:lineTo x="1188" y="17962"/>
                <wp:lineTo x="3563" y="18415"/>
                <wp:lineTo x="16628" y="18415"/>
                <wp:lineTo x="18765" y="17962"/>
                <wp:lineTo x="19953" y="17057"/>
                <wp:lineTo x="19716" y="15547"/>
                <wp:lineTo x="17578" y="13585"/>
                <wp:lineTo x="18290" y="3623"/>
                <wp:lineTo x="17103" y="3472"/>
                <wp:lineTo x="3326" y="3170"/>
                <wp:lineTo x="2375" y="3170"/>
              </wp:wrapPolygon>
            </wp:wrapThrough>
            <wp:docPr id="5" name="Picture 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ack background with blue text&#10;&#10;Description automatically generated"/>
                    <pic:cNvPicPr>
                      <a:picLocks noChangeAspect="1"/>
                    </pic:cNvPicPr>
                  </pic:nvPicPr>
                  <pic:blipFill rotWithShape="1">
                    <a:blip r:embed="rId8">
                      <a:extLst>
                        <a:ext uri="{28A0092B-C50C-407E-A947-70E740481C1C}">
                          <a14:useLocalDpi xmlns:a14="http://schemas.microsoft.com/office/drawing/2010/main" val="0"/>
                        </a:ext>
                      </a:extLst>
                    </a:blip>
                    <a:srcRect l="4589" r="69327"/>
                    <a:stretch/>
                  </pic:blipFill>
                  <pic:spPr bwMode="auto">
                    <a:xfrm>
                      <a:off x="0" y="0"/>
                      <a:ext cx="1732280" cy="2726055"/>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b/>
          <w:bCs/>
          <w:noProof/>
          <w:color w:val="FFFFFF" w:themeColor="background1"/>
          <w:sz w:val="28"/>
          <w:szCs w:val="28"/>
          <w:lang w:val="en-GB" w:eastAsia="en-GB"/>
        </w:rPr>
        <w:drawing>
          <wp:anchor distT="0" distB="0" distL="114300" distR="114300" simplePos="0" relativeHeight="251658240" behindDoc="1" locked="1" layoutInCell="1" allowOverlap="1">
            <wp:simplePos x="0" y="0"/>
            <wp:positionH relativeFrom="margin">
              <wp:posOffset>-1734820</wp:posOffset>
            </wp:positionH>
            <wp:positionV relativeFrom="page">
              <wp:align>top</wp:align>
            </wp:positionV>
            <wp:extent cx="10864850" cy="8750300"/>
            <wp:effectExtent l="0" t="9525"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5400000">
                      <a:off x="0" y="0"/>
                      <a:ext cx="10864850" cy="875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spacing w:after="200" w:line="276" w:lineRule="auto"/>
        <w:rPr>
          <w:rFonts w:asciiTheme="minorHAnsi" w:hAnsiTheme="minorHAnsi" w:cstheme="minorHAnsi"/>
          <w:b/>
          <w:bCs/>
          <w:color w:val="FFFFFF" w:themeColor="background1"/>
          <w:sz w:val="28"/>
          <w:szCs w:val="28"/>
        </w:rPr>
      </w:pPr>
    </w:p>
    <w:p>
      <w:pPr>
        <w:spacing w:after="200" w:line="276" w:lineRule="auto"/>
        <w:rPr>
          <w:rFonts w:asciiTheme="minorHAnsi" w:hAnsiTheme="minorHAnsi" w:cstheme="minorHAnsi"/>
          <w:b/>
          <w:bCs/>
          <w:color w:val="FFFFFF" w:themeColor="background1"/>
          <w:sz w:val="28"/>
          <w:szCs w:val="28"/>
        </w:rPr>
      </w:pPr>
      <w:r>
        <w:rPr>
          <w:rFonts w:asciiTheme="minorHAnsi" w:hAnsiTheme="minorHAnsi" w:cstheme="minorHAnsi"/>
          <w:b/>
          <w:bCs/>
          <w:noProof/>
          <w:color w:val="FFFFFF" w:themeColor="background1"/>
          <w:sz w:val="28"/>
          <w:szCs w:val="28"/>
        </w:rPr>
        <mc:AlternateContent>
          <mc:Choice Requires="wps">
            <w:drawing>
              <wp:anchor distT="45720" distB="45720" distL="114300" distR="114300" simplePos="0" relativeHeight="251660288" behindDoc="0" locked="0" layoutInCell="1" allowOverlap="1">
                <wp:simplePos x="0" y="0"/>
                <wp:positionH relativeFrom="column">
                  <wp:posOffset>1467485</wp:posOffset>
                </wp:positionH>
                <wp:positionV relativeFrom="paragraph">
                  <wp:posOffset>17145</wp:posOffset>
                </wp:positionV>
                <wp:extent cx="3978275" cy="1683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1683385"/>
                        </a:xfrm>
                        <a:prstGeom prst="rect">
                          <a:avLst/>
                        </a:prstGeom>
                        <a:noFill/>
                        <a:ln w="9525">
                          <a:noFill/>
                          <a:miter lim="800000"/>
                          <a:headEnd/>
                          <a:tailEnd/>
                        </a:ln>
                      </wps:spPr>
                      <wps:txbx>
                        <w:txbxContent>
                          <w:p>
                            <w:pPr>
                              <w:rPr>
                                <w:rFonts w:ascii="Century Gothic" w:hAnsi="Century Gothic"/>
                                <w:color w:val="FFFFFF" w:themeColor="background1"/>
                                <w:sz w:val="60"/>
                                <w:szCs w:val="60"/>
                              </w:rPr>
                            </w:pPr>
                            <w:r>
                              <w:rPr>
                                <w:rFonts w:ascii="Century Gothic" w:hAnsi="Century Gothic"/>
                                <w:color w:val="FFFFFF" w:themeColor="background1"/>
                                <w:sz w:val="60"/>
                                <w:szCs w:val="60"/>
                              </w:rPr>
                              <w:t>St. Edward’s</w:t>
                            </w:r>
                          </w:p>
                          <w:p>
                            <w:pPr>
                              <w:rPr>
                                <w:rFonts w:ascii="Century Gothic" w:hAnsi="Century Gothic"/>
                                <w:color w:val="FFFFFF" w:themeColor="background1"/>
                                <w:sz w:val="60"/>
                                <w:szCs w:val="60"/>
                              </w:rPr>
                            </w:pPr>
                            <w:r>
                              <w:rPr>
                                <w:rFonts w:ascii="Century Gothic" w:hAnsi="Century Gothic"/>
                                <w:color w:val="FFFFFF" w:themeColor="background1"/>
                                <w:sz w:val="60"/>
                                <w:szCs w:val="60"/>
                              </w:rPr>
                              <w:t>Church of England</w:t>
                            </w:r>
                          </w:p>
                          <w:p>
                            <w:pPr>
                              <w:rPr>
                                <w:rFonts w:ascii="Century Gothic" w:hAnsi="Century Gothic"/>
                                <w:color w:val="FFFFFF" w:themeColor="background1"/>
                                <w:sz w:val="60"/>
                                <w:szCs w:val="60"/>
                              </w:rPr>
                            </w:pPr>
                            <w:r>
                              <w:rPr>
                                <w:rFonts w:ascii="Century Gothic" w:hAnsi="Century Gothic"/>
                                <w:color w:val="FFFFFF" w:themeColor="background1"/>
                                <w:sz w:val="60"/>
                                <w:szCs w:val="60"/>
                              </w:rPr>
                              <w:t>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0F8C39D" id="_x0000_t202" coordsize="21600,21600" o:spt="202" path="m,l,21600r21600,l21600,xe">
                <v:stroke joinstyle="miter"/>
                <v:path gradientshapeok="t" o:connecttype="rect"/>
              </v:shapetype>
              <v:shape id="Text Box 2" o:spid="_x0000_s1026" type="#_x0000_t202" style="position:absolute;margin-left:115.55pt;margin-top:1.35pt;width:313.25pt;height:13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" filled="f" stroked="f">
                <v:textbox>
                  <w:txbxContent>
                    <w:p w14:paraId="43D74831" w14:textId="77777777" w:rsidR="002F65BF" w:rsidRDefault="00E11645">
                      <w:pPr>
                        <w:rPr>
                          <w:rFonts w:ascii="Century Gothic" w:hAnsi="Century Gothic"/>
                          <w:color w:val="FFFFFF" w:themeColor="background1"/>
                          <w:sz w:val="60"/>
                          <w:szCs w:val="60"/>
                        </w:rPr>
                      </w:pPr>
                      <w:r>
                        <w:rPr>
                          <w:rFonts w:ascii="Century Gothic" w:hAnsi="Century Gothic"/>
                          <w:color w:val="FFFFFF" w:themeColor="background1"/>
                          <w:sz w:val="60"/>
                          <w:szCs w:val="60"/>
                        </w:rPr>
                        <w:t>St. Edward’s</w:t>
                      </w:r>
                    </w:p>
                    <w:p w14:paraId="34F96089" w14:textId="77777777" w:rsidR="002F65BF" w:rsidRDefault="00E11645">
                      <w:pPr>
                        <w:rPr>
                          <w:rFonts w:ascii="Century Gothic" w:hAnsi="Century Gothic"/>
                          <w:color w:val="FFFFFF" w:themeColor="background1"/>
                          <w:sz w:val="60"/>
                          <w:szCs w:val="60"/>
                        </w:rPr>
                      </w:pPr>
                      <w:r>
                        <w:rPr>
                          <w:rFonts w:ascii="Century Gothic" w:hAnsi="Century Gothic"/>
                          <w:color w:val="FFFFFF" w:themeColor="background1"/>
                          <w:sz w:val="60"/>
                          <w:szCs w:val="60"/>
                        </w:rPr>
                        <w:t>Church of England</w:t>
                      </w:r>
                    </w:p>
                    <w:p w14:paraId="5DF92E5A" w14:textId="77777777" w:rsidR="002F65BF" w:rsidRDefault="00E11645">
                      <w:pPr>
                        <w:rPr>
                          <w:rFonts w:ascii="Century Gothic" w:hAnsi="Century Gothic"/>
                          <w:color w:val="FFFFFF" w:themeColor="background1"/>
                          <w:sz w:val="60"/>
                          <w:szCs w:val="60"/>
                        </w:rPr>
                      </w:pPr>
                      <w:r>
                        <w:rPr>
                          <w:rFonts w:ascii="Century Gothic" w:hAnsi="Century Gothic"/>
                          <w:color w:val="FFFFFF" w:themeColor="background1"/>
                          <w:sz w:val="60"/>
                          <w:szCs w:val="60"/>
                        </w:rPr>
                        <w:t>Academy</w:t>
                      </w:r>
                    </w:p>
                  </w:txbxContent>
                </v:textbox>
                <w10:wrap type="square"/>
              </v:shape>
            </w:pict>
          </mc:Fallback>
        </mc:AlternateContent>
      </w:r>
    </w:p>
    <w:p>
      <w:pPr>
        <w:spacing w:after="200" w:line="276" w:lineRule="auto"/>
        <w:rPr>
          <w:rFonts w:asciiTheme="minorHAnsi" w:hAnsiTheme="minorHAnsi" w:cstheme="minorHAnsi"/>
          <w:b/>
          <w:bCs/>
          <w:color w:val="FFFFFF" w:themeColor="background1"/>
          <w:sz w:val="28"/>
          <w:szCs w:val="28"/>
        </w:rPr>
      </w:pPr>
    </w:p>
    <w:p>
      <w:pPr>
        <w:tabs>
          <w:tab w:val="left" w:pos="8250"/>
        </w:tabs>
        <w:spacing w:after="200" w:line="276" w:lineRule="auto"/>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ab/>
      </w:r>
    </w:p>
    <w:p>
      <w:pPr>
        <w:spacing w:after="200" w:line="276" w:lineRule="auto"/>
        <w:rPr>
          <w:rFonts w:asciiTheme="minorHAnsi" w:hAnsiTheme="minorHAnsi" w:cstheme="minorHAnsi"/>
          <w:b/>
          <w:bCs/>
          <w:color w:val="FFFFFF" w:themeColor="background1"/>
          <w:sz w:val="28"/>
          <w:szCs w:val="28"/>
        </w:rPr>
      </w:pPr>
    </w:p>
    <w:p>
      <w:pPr>
        <w:spacing w:after="200" w:line="276" w:lineRule="auto"/>
        <w:rPr>
          <w:rFonts w:asciiTheme="minorHAnsi" w:hAnsiTheme="minorHAnsi" w:cstheme="minorHAnsi"/>
          <w:b/>
          <w:bCs/>
          <w:color w:val="FFFFFF" w:themeColor="background1"/>
          <w:sz w:val="28"/>
          <w:szCs w:val="28"/>
        </w:rPr>
      </w:pPr>
    </w:p>
    <w:p>
      <w:pPr>
        <w:spacing w:after="200" w:line="276" w:lineRule="auto"/>
        <w:rPr>
          <w:rFonts w:asciiTheme="minorHAnsi" w:hAnsiTheme="minorHAnsi" w:cstheme="minorHAnsi"/>
          <w:b/>
          <w:bCs/>
          <w:color w:val="FFFFFF" w:themeColor="background1"/>
          <w:sz w:val="28"/>
          <w:szCs w:val="28"/>
        </w:rPr>
      </w:pPr>
    </w:p>
    <w:p>
      <w:pPr>
        <w:spacing w:after="200" w:line="276" w:lineRule="auto"/>
        <w:rPr>
          <w:rFonts w:asciiTheme="minorHAnsi" w:hAnsiTheme="minorHAnsi" w:cstheme="minorHAnsi"/>
          <w:b/>
          <w:bCs/>
          <w:color w:val="FFFFFF" w:themeColor="background1"/>
          <w:sz w:val="28"/>
          <w:szCs w:val="28"/>
        </w:rPr>
      </w:pPr>
    </w:p>
    <w:p>
      <w:pPr>
        <w:spacing w:after="200" w:line="276" w:lineRule="auto"/>
        <w:rPr>
          <w:rFonts w:asciiTheme="minorHAnsi" w:hAnsiTheme="minorHAnsi" w:cstheme="minorHAnsi"/>
          <w:b/>
          <w:bCs/>
          <w:color w:val="FFFFFF" w:themeColor="background1"/>
          <w:sz w:val="28"/>
          <w:szCs w:val="28"/>
        </w:rPr>
      </w:pPr>
    </w:p>
    <w:p>
      <w:pPr>
        <w:spacing w:after="200" w:line="276" w:lineRule="auto"/>
        <w:rPr>
          <w:rFonts w:asciiTheme="minorHAnsi" w:hAnsiTheme="minorHAnsi" w:cstheme="minorHAnsi"/>
          <w:b/>
          <w:bCs/>
          <w:color w:val="FFFFFF" w:themeColor="background1"/>
          <w:sz w:val="28"/>
          <w:szCs w:val="28"/>
        </w:rPr>
      </w:pPr>
    </w:p>
    <w:p>
      <w:pPr>
        <w:tabs>
          <w:tab w:val="left" w:pos="4118"/>
        </w:tabs>
        <w:spacing w:after="200" w:line="276" w:lineRule="auto"/>
        <w:rPr>
          <w:rFonts w:asciiTheme="minorHAnsi" w:hAnsiTheme="minorHAnsi" w:cstheme="minorHAnsi"/>
          <w:b/>
          <w:bCs/>
          <w:color w:val="FFFFFF" w:themeColor="background1"/>
          <w:sz w:val="28"/>
          <w:szCs w:val="28"/>
        </w:rPr>
      </w:pPr>
      <w:r>
        <w:rPr>
          <w:rFonts w:asciiTheme="minorHAnsi" w:hAnsiTheme="minorHAnsi" w:cstheme="minorHAnsi"/>
          <w:b/>
          <w:bCs/>
          <w:color w:val="FFFFFF" w:themeColor="background1"/>
          <w:sz w:val="28"/>
          <w:szCs w:val="28"/>
        </w:rPr>
        <w:tab/>
      </w:r>
    </w:p>
    <w:p>
      <w:pPr>
        <w:pStyle w:val="Title"/>
        <w:spacing w:line="598" w:lineRule="exact"/>
        <w:ind w:left="0"/>
        <w:rPr>
          <w:rFonts w:asciiTheme="minorHAnsi" w:hAnsiTheme="minorHAnsi" w:cstheme="minorHAnsi"/>
          <w:color w:val="FFFFFF"/>
          <w:sz w:val="56"/>
          <w:szCs w:val="56"/>
        </w:rPr>
      </w:pPr>
      <w:r>
        <w:rPr>
          <w:rFonts w:asciiTheme="minorHAnsi" w:hAnsiTheme="minorHAnsi" w:cstheme="minorHAnsi"/>
          <w:color w:val="FFFFFF"/>
          <w:sz w:val="56"/>
          <w:szCs w:val="56"/>
        </w:rPr>
        <w:t>Emergency Invacuation and</w:t>
      </w:r>
    </w:p>
    <w:p>
      <w:pPr>
        <w:pStyle w:val="Title"/>
        <w:spacing w:line="598" w:lineRule="exact"/>
        <w:ind w:left="0"/>
        <w:rPr>
          <w:rFonts w:asciiTheme="minorHAnsi" w:hAnsiTheme="minorHAnsi" w:cstheme="minorHAnsi"/>
          <w:color w:val="FFFFFF"/>
          <w:sz w:val="56"/>
          <w:szCs w:val="56"/>
        </w:rPr>
      </w:pPr>
      <w:r>
        <w:rPr>
          <w:rFonts w:asciiTheme="minorHAnsi" w:hAnsiTheme="minorHAnsi" w:cstheme="minorHAnsi"/>
          <w:color w:val="FFFFFF"/>
          <w:sz w:val="56"/>
          <w:szCs w:val="56"/>
        </w:rPr>
        <w:t xml:space="preserve">Evacuation Policy </w:t>
      </w:r>
    </w:p>
    <w:p>
      <w:pPr>
        <w:pStyle w:val="Title"/>
        <w:spacing w:line="598" w:lineRule="exact"/>
        <w:rPr>
          <w:rFonts w:asciiTheme="minorHAnsi" w:hAnsiTheme="minorHAnsi" w:cstheme="minorHAnsi"/>
          <w:color w:val="FFFFFF"/>
          <w:sz w:val="32"/>
          <w:szCs w:val="32"/>
        </w:rPr>
      </w:pPr>
    </w:p>
    <w:p>
      <w:pPr>
        <w:pStyle w:val="Title"/>
        <w:spacing w:line="598" w:lineRule="exact"/>
        <w:rPr>
          <w:color w:val="FFFFFF"/>
        </w:rPr>
      </w:pPr>
    </w:p>
    <w:p>
      <w:pPr>
        <w:pStyle w:val="Title"/>
        <w:spacing w:line="598" w:lineRule="exact"/>
        <w:rPr>
          <w:color w:val="FFFFFF"/>
        </w:rPr>
      </w:pPr>
    </w:p>
    <w:p>
      <w:pPr>
        <w:pStyle w:val="Title"/>
        <w:rPr>
          <w:rFonts w:asciiTheme="minorHAnsi" w:hAnsiTheme="minorHAnsi" w:cstheme="minorHAnsi"/>
          <w:color w:val="FFFFFF"/>
          <w:sz w:val="32"/>
          <w:szCs w:val="32"/>
        </w:rPr>
      </w:pPr>
      <w:r>
        <w:rPr>
          <w:rFonts w:asciiTheme="minorHAnsi" w:hAnsiTheme="minorHAnsi" w:cstheme="minorHAnsi"/>
          <w:color w:val="FFFFFF"/>
          <w:sz w:val="32"/>
          <w:szCs w:val="32"/>
        </w:rPr>
        <w:t>Approved by Trustees</w:t>
      </w:r>
    </w:p>
    <w:p>
      <w:pPr>
        <w:pStyle w:val="Title"/>
        <w:rPr>
          <w:rFonts w:asciiTheme="minorHAnsi" w:hAnsiTheme="minorHAnsi" w:cstheme="minorHAnsi"/>
          <w:color w:val="FFFFFF"/>
          <w:sz w:val="32"/>
          <w:szCs w:val="32"/>
        </w:rPr>
      </w:pPr>
      <w:r>
        <w:rPr>
          <w:rFonts w:asciiTheme="minorHAnsi" w:hAnsiTheme="minorHAnsi" w:cstheme="minorHAnsi"/>
          <w:color w:val="FFFFFF"/>
          <w:sz w:val="32"/>
          <w:szCs w:val="32"/>
        </w:rPr>
        <w:t>Last Reviewed in: June 2025</w:t>
      </w:r>
    </w:p>
    <w:p>
      <w:pPr>
        <w:pStyle w:val="Title"/>
        <w:rPr>
          <w:rFonts w:asciiTheme="minorHAnsi" w:hAnsiTheme="minorHAnsi" w:cstheme="minorHAnsi"/>
          <w:color w:val="FFFFFF"/>
          <w:sz w:val="32"/>
          <w:szCs w:val="32"/>
        </w:rPr>
      </w:pPr>
      <w:r>
        <w:rPr>
          <w:rFonts w:asciiTheme="minorHAnsi" w:hAnsiTheme="minorHAnsi" w:cstheme="minorHAnsi"/>
          <w:color w:val="FFFFFF"/>
          <w:sz w:val="32"/>
          <w:szCs w:val="32"/>
        </w:rPr>
        <w:t>Next Review due by: June 2027</w:t>
      </w:r>
    </w:p>
    <w:p>
      <w:pPr>
        <w:pStyle w:val="Title"/>
        <w:rPr>
          <w:rFonts w:asciiTheme="minorHAnsi" w:hAnsiTheme="minorHAnsi" w:cstheme="minorHAnsi"/>
          <w:color w:val="FFFFFF"/>
          <w:sz w:val="32"/>
          <w:szCs w:val="32"/>
        </w:rPr>
      </w:pPr>
      <w:r>
        <w:rPr>
          <w:rFonts w:asciiTheme="minorHAnsi" w:hAnsiTheme="minorHAnsi" w:cstheme="minorHAnsi"/>
          <w:color w:val="FFFFFF"/>
          <w:sz w:val="32"/>
          <w:szCs w:val="32"/>
        </w:rPr>
        <w:t>Non-Statutory Policy</w:t>
      </w:r>
    </w:p>
    <w:p>
      <w:pPr>
        <w:pStyle w:val="Title"/>
        <w:rPr>
          <w:rFonts w:asciiTheme="minorHAnsi" w:hAnsiTheme="minorHAnsi" w:cstheme="minorHAnsi"/>
          <w:color w:val="FFFFFF"/>
          <w:sz w:val="32"/>
          <w:szCs w:val="32"/>
        </w:rPr>
      </w:pPr>
    </w:p>
    <w:p>
      <w:pPr>
        <w:spacing w:after="200" w:line="276" w:lineRule="auto"/>
        <w:jc w:val="center"/>
        <w:rPr>
          <w:rFonts w:asciiTheme="minorHAnsi" w:eastAsiaTheme="minorHAnsi" w:hAnsiTheme="minorHAnsi" w:cstheme="minorHAnsi"/>
          <w:kern w:val="0"/>
          <w:sz w:val="24"/>
          <w:szCs w:val="24"/>
          <w:lang w:val="en-GB"/>
        </w:rPr>
      </w:pPr>
      <w:r>
        <w:rPr>
          <w:rFonts w:asciiTheme="minorHAnsi" w:eastAsiaTheme="minorEastAsia" w:hAnsiTheme="minorHAnsi" w:cstheme="minorHAnsi"/>
          <w:b/>
          <w:bCs/>
          <w:color w:val="17365D" w:themeColor="text2" w:themeShade="BF"/>
          <w:kern w:val="0"/>
          <w:sz w:val="36"/>
          <w:szCs w:val="36"/>
        </w:rPr>
        <w:lastRenderedPageBreak/>
        <w:t>The Vision for Education at our Academy</w:t>
      </w:r>
    </w:p>
    <w:p>
      <w:pPr>
        <w:jc w:val="center"/>
        <w:rPr>
          <w:rFonts w:asciiTheme="minorHAnsi" w:hAnsiTheme="minorHAnsi" w:cstheme="minorHAnsi"/>
          <w:b/>
          <w:bCs/>
          <w:sz w:val="28"/>
          <w:szCs w:val="28"/>
          <w:lang w:val="en-GB" w:eastAsia="en-GB"/>
        </w:rPr>
      </w:pPr>
      <w:r>
        <w:rPr>
          <w:rFonts w:asciiTheme="minorHAnsi" w:hAnsiTheme="minorHAnsi" w:cstheme="minorHAnsi"/>
          <w:b/>
          <w:bCs/>
          <w:i/>
          <w:iCs/>
          <w:sz w:val="28"/>
          <w:szCs w:val="28"/>
          <w:lang w:val="en-GB" w:eastAsia="en-GB"/>
        </w:rPr>
        <w:t>Jesus says, "I have come that they may have life and have it in all its fullness."</w:t>
      </w:r>
    </w:p>
    <w:p>
      <w:pPr>
        <w:jc w:val="center"/>
        <w:rPr>
          <w:rFonts w:asciiTheme="minorHAnsi" w:hAnsiTheme="minorHAnsi" w:cstheme="minorHAnsi"/>
          <w:b/>
          <w:bCs/>
          <w:sz w:val="28"/>
          <w:szCs w:val="28"/>
          <w:lang w:val="en-GB" w:eastAsia="en-GB"/>
        </w:rPr>
      </w:pPr>
      <w:r>
        <w:rPr>
          <w:rFonts w:asciiTheme="minorHAnsi" w:hAnsiTheme="minorHAnsi" w:cstheme="minorHAnsi"/>
          <w:b/>
          <w:bCs/>
          <w:sz w:val="28"/>
          <w:szCs w:val="28"/>
          <w:lang w:val="en-GB" w:eastAsia="en-GB"/>
        </w:rPr>
        <w:t>John 10:10</w:t>
      </w:r>
    </w:p>
    <w:p>
      <w:pPr>
        <w:jc w:val="center"/>
        <w:rPr>
          <w:rFonts w:asciiTheme="minorHAnsi" w:hAnsiTheme="minorHAnsi" w:cstheme="minorHAnsi"/>
          <w:b/>
          <w:bCs/>
          <w:sz w:val="28"/>
          <w:szCs w:val="28"/>
          <w:lang w:val="en-GB" w:eastAsia="en-GB"/>
        </w:rPr>
      </w:pPr>
    </w:p>
    <w:p>
      <w:pPr>
        <w:jc w:val="both"/>
        <w:rPr>
          <w:rFonts w:asciiTheme="minorHAnsi" w:hAnsiTheme="minorHAnsi" w:cstheme="minorHAnsi"/>
          <w:sz w:val="22"/>
          <w:szCs w:val="22"/>
          <w:lang w:val="en-GB" w:eastAsia="en-GB"/>
        </w:rPr>
      </w:pPr>
      <w:r>
        <w:rPr>
          <w:rFonts w:asciiTheme="minorHAnsi" w:hAnsiTheme="minorHAnsi" w:cstheme="minorHAnsi"/>
          <w:sz w:val="22"/>
          <w:szCs w:val="22"/>
          <w:lang w:val="en-GB" w:eastAsia="en-GB"/>
        </w:rPr>
        <w:t>Our school vision is to ensure that God’s aspiration for us all, as expressed in Jesus’s words from John 10:10, is reflected in our aspiration for all of our children and staff to experience a full and rich life of learning, growing, helping, and caring for each other.</w:t>
      </w:r>
    </w:p>
    <w:p>
      <w:pPr>
        <w:jc w:val="both"/>
        <w:rPr>
          <w:rFonts w:asciiTheme="minorHAnsi" w:hAnsiTheme="minorHAnsi" w:cstheme="minorHAnsi"/>
          <w:sz w:val="22"/>
          <w:szCs w:val="22"/>
          <w:lang w:eastAsia="en-GB"/>
        </w:rPr>
      </w:pPr>
    </w:p>
    <w:p>
      <w:pPr>
        <w:rPr>
          <w:rFonts w:asciiTheme="minorHAnsi" w:hAnsiTheme="minorHAnsi" w:cstheme="minorHAnsi"/>
          <w:sz w:val="22"/>
          <w:szCs w:val="22"/>
        </w:rPr>
      </w:pPr>
      <w:r>
        <w:rPr>
          <w:rFonts w:asciiTheme="minorHAnsi" w:hAnsiTheme="minorHAnsi" w:cstheme="minorHAnsi"/>
          <w:sz w:val="22"/>
          <w:szCs w:val="22"/>
        </w:rPr>
        <w:t>We are an inclusive community where all are welcomed, supported and celebrated for all they are and for all they do. Our Academy is a place of, and a space for, flourishing and fulfilment because here…</w:t>
      </w:r>
    </w:p>
    <w:p>
      <w:pPr>
        <w:pStyle w:val="Heading3"/>
        <w:jc w:val="center"/>
        <w:rPr>
          <w:rFonts w:asciiTheme="minorHAnsi" w:hAnsiTheme="minorHAnsi" w:cstheme="minorHAnsi"/>
          <w:b/>
          <w:color w:val="151F6D"/>
          <w:sz w:val="22"/>
          <w:szCs w:val="22"/>
        </w:rPr>
      </w:pPr>
      <w:r>
        <w:rPr>
          <w:rFonts w:asciiTheme="minorHAnsi" w:hAnsiTheme="minorHAnsi" w:cstheme="minorHAnsi"/>
          <w:b/>
          <w:color w:val="151F6D"/>
          <w:sz w:val="22"/>
          <w:szCs w:val="22"/>
        </w:rPr>
        <w:t>…we are 10:10 people.</w:t>
      </w:r>
    </w:p>
    <w:p>
      <w:pPr>
        <w:rPr>
          <w:rFonts w:asciiTheme="minorHAnsi" w:hAnsiTheme="minorHAnsi" w:cstheme="minorHAnsi"/>
          <w:sz w:val="22"/>
          <w:szCs w:val="22"/>
        </w:rPr>
      </w:pPr>
    </w:p>
    <w:p>
      <w:pPr>
        <w:rPr>
          <w:rFonts w:asciiTheme="minorHAnsi" w:hAnsiTheme="minorHAnsi" w:cstheme="minorHAnsi"/>
          <w:color w:val="auto"/>
          <w:sz w:val="22"/>
          <w:szCs w:val="22"/>
        </w:rPr>
      </w:pPr>
      <w:r>
        <w:rPr>
          <w:rFonts w:asciiTheme="minorHAnsi" w:hAnsiTheme="minorHAnsi" w:cstheme="minorHAnsi"/>
          <w:color w:val="auto"/>
          <w:sz w:val="22"/>
          <w:szCs w:val="22"/>
        </w:rPr>
        <w:t>As a Christian Academy, we live and breathe our core values:</w:t>
      </w:r>
    </w:p>
    <w:p>
      <w:pPr>
        <w:pStyle w:val="ListParagraph"/>
        <w:numPr>
          <w:ilvl w:val="0"/>
          <w:numId w:val="3"/>
        </w:numPr>
        <w:rPr>
          <w:rFonts w:asciiTheme="minorHAnsi" w:hAnsiTheme="minorHAnsi" w:cstheme="minorHAnsi"/>
          <w:color w:val="auto"/>
          <w:sz w:val="22"/>
          <w:szCs w:val="22"/>
        </w:rPr>
      </w:pPr>
      <w:r>
        <w:rPr>
          <w:rFonts w:asciiTheme="minorHAnsi" w:hAnsiTheme="minorHAnsi" w:cstheme="minorHAnsi"/>
          <w:color w:val="auto"/>
          <w:sz w:val="22"/>
          <w:szCs w:val="22"/>
        </w:rPr>
        <w:t>Respect</w:t>
      </w:r>
    </w:p>
    <w:p>
      <w:pPr>
        <w:pStyle w:val="ListParagraph"/>
        <w:numPr>
          <w:ilvl w:val="0"/>
          <w:numId w:val="3"/>
        </w:numPr>
        <w:rPr>
          <w:rFonts w:asciiTheme="minorHAnsi" w:hAnsiTheme="minorHAnsi" w:cstheme="minorHAnsi"/>
          <w:color w:val="auto"/>
          <w:sz w:val="22"/>
          <w:szCs w:val="22"/>
        </w:rPr>
      </w:pPr>
      <w:r>
        <w:rPr>
          <w:rFonts w:asciiTheme="minorHAnsi" w:hAnsiTheme="minorHAnsi" w:cstheme="minorHAnsi"/>
          <w:color w:val="auto"/>
          <w:sz w:val="22"/>
          <w:szCs w:val="22"/>
        </w:rPr>
        <w:t>Courage</w:t>
      </w:r>
    </w:p>
    <w:p>
      <w:pPr>
        <w:pStyle w:val="ListParagraph"/>
        <w:numPr>
          <w:ilvl w:val="0"/>
          <w:numId w:val="3"/>
        </w:numPr>
        <w:rPr>
          <w:rFonts w:asciiTheme="minorHAnsi" w:hAnsiTheme="minorHAnsi" w:cstheme="minorHAnsi"/>
          <w:color w:val="auto"/>
          <w:sz w:val="22"/>
          <w:szCs w:val="22"/>
        </w:rPr>
      </w:pPr>
      <w:r>
        <w:rPr>
          <w:rFonts w:asciiTheme="minorHAnsi" w:hAnsiTheme="minorHAnsi" w:cstheme="minorHAnsi"/>
          <w:color w:val="auto"/>
          <w:sz w:val="22"/>
          <w:szCs w:val="22"/>
        </w:rPr>
        <w:t>Hope</w:t>
      </w:r>
    </w:p>
    <w:p>
      <w:pPr>
        <w:pStyle w:val="ListParagraph"/>
        <w:numPr>
          <w:ilvl w:val="0"/>
          <w:numId w:val="3"/>
        </w:numPr>
        <w:rPr>
          <w:rFonts w:asciiTheme="minorHAnsi" w:hAnsiTheme="minorHAnsi" w:cstheme="minorHAnsi"/>
          <w:color w:val="auto"/>
          <w:sz w:val="22"/>
          <w:szCs w:val="22"/>
        </w:rPr>
      </w:pPr>
      <w:r>
        <w:rPr>
          <w:rFonts w:asciiTheme="minorHAnsi" w:hAnsiTheme="minorHAnsi" w:cstheme="minorHAnsi"/>
          <w:color w:val="auto"/>
          <w:sz w:val="22"/>
          <w:szCs w:val="22"/>
        </w:rPr>
        <w:t>Friendship</w:t>
      </w:r>
    </w:p>
    <w:p>
      <w:pPr>
        <w:rPr>
          <w:rFonts w:asciiTheme="minorHAnsi" w:hAnsiTheme="minorHAnsi" w:cstheme="minorHAnsi"/>
          <w:color w:val="auto"/>
          <w:sz w:val="28"/>
          <w:szCs w:val="28"/>
        </w:rPr>
      </w:pPr>
      <w:r>
        <w:rPr>
          <w:rFonts w:ascii="Calibri" w:hAnsi="Calibri"/>
          <w:noProof/>
          <w:color w:val="auto"/>
          <w:kern w:val="0"/>
          <w:sz w:val="22"/>
          <w:szCs w:val="22"/>
          <w:lang w:val="en-GB" w:eastAsia="en-GB"/>
        </w:rPr>
        <mc:AlternateContent>
          <mc:Choice Requires="wps">
            <w:drawing>
              <wp:anchor distT="0" distB="0" distL="114300" distR="114300" simplePos="0" relativeHeight="251673600" behindDoc="0" locked="0" layoutInCell="1" allowOverlap="1">
                <wp:simplePos x="0" y="0"/>
                <wp:positionH relativeFrom="column">
                  <wp:posOffset>847725</wp:posOffset>
                </wp:positionH>
                <wp:positionV relativeFrom="paragraph">
                  <wp:posOffset>15240</wp:posOffset>
                </wp:positionV>
                <wp:extent cx="5162550" cy="901700"/>
                <wp:effectExtent l="0" t="0" r="0" b="0"/>
                <wp:wrapNone/>
                <wp:docPr id="1115144900" name="Tit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62550" cy="901700"/>
                        </a:xfrm>
                        <a:prstGeom prst="rect">
                          <a:avLst/>
                        </a:prstGeom>
                      </wps:spPr>
                      <wps:txbx>
                        <w:txbxContent>
                          <w:p>
                            <w:pPr>
                              <w:pStyle w:val="NoSpacing"/>
                              <w:jc w:val="center"/>
                              <w:rPr>
                                <w:rFonts w:ascii="Calibri" w:hAnsi="Calibri" w:cs="Calibri"/>
                                <w:b/>
                                <w:bCs/>
                                <w:i/>
                                <w:iCs/>
                                <w:color w:val="auto"/>
                                <w:sz w:val="24"/>
                                <w:szCs w:val="24"/>
                              </w:rPr>
                            </w:pPr>
                            <w:r>
                              <w:rPr>
                                <w:rFonts w:ascii="Calibri" w:hAnsi="Calibri" w:cs="Calibri"/>
                                <w:b/>
                                <w:bCs/>
                                <w:i/>
                                <w:iCs/>
                                <w:color w:val="auto"/>
                                <w:sz w:val="24"/>
                                <w:szCs w:val="24"/>
                              </w:rPr>
                              <w:t>“For I know the plans I have for you, declares the Lord, plans to prosper you and not to harm you, plans to give you hope and a future.”</w:t>
                            </w:r>
                          </w:p>
                          <w:p>
                            <w:pPr>
                              <w:pStyle w:val="NoSpacing"/>
                              <w:jc w:val="center"/>
                              <w:rPr>
                                <w:rFonts w:ascii="Calibri" w:hAnsi="Calibri" w:cs="Calibri"/>
                                <w:b/>
                                <w:bCs/>
                                <w:color w:val="auto"/>
                                <w:sz w:val="24"/>
                                <w:szCs w:val="24"/>
                              </w:rPr>
                            </w:pPr>
                            <w:r>
                              <w:rPr>
                                <w:rFonts w:ascii="Calibri" w:hAnsi="Calibri" w:cs="Calibri"/>
                                <w:b/>
                                <w:bCs/>
                                <w:color w:val="auto"/>
                                <w:sz w:val="24"/>
                                <w:szCs w:val="24"/>
                              </w:rPr>
                              <w:br/>
                              <w:t>Jeremiah 29:11</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471EF1F" id="Title 10" o:spid="_x0000_s1027" style="position:absolute;margin-left:66.75pt;margin-top:1.2pt;width:406.5pt;height: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" filled="f" stroked="f">
                <o:lock v:ext="edit" grouping="t"/>
                <v:textbox>
                  <w:txbxContent>
                    <w:p w14:paraId="6EACEE75" w14:textId="77777777" w:rsidR="002F65BF" w:rsidRDefault="00E11645">
                      <w:pPr>
                        <w:pStyle w:val="NoSpacing"/>
                        <w:jc w:val="center"/>
                        <w:rPr>
                          <w:rFonts w:ascii="Calibri" w:hAnsi="Calibri" w:cs="Calibri"/>
                          <w:b/>
                          <w:bCs/>
                          <w:i/>
                          <w:iCs/>
                          <w:color w:val="auto"/>
                          <w:sz w:val="24"/>
                          <w:szCs w:val="24"/>
                        </w:rPr>
                      </w:pPr>
                      <w:r>
                        <w:rPr>
                          <w:rFonts w:ascii="Calibri" w:hAnsi="Calibri" w:cs="Calibri"/>
                          <w:b/>
                          <w:bCs/>
                          <w:i/>
                          <w:iCs/>
                          <w:color w:val="auto"/>
                          <w:sz w:val="24"/>
                          <w:szCs w:val="24"/>
                        </w:rPr>
                        <w:t>“For I know the plans I have for you, declares the Lord, plans to prosper you and not to harm you, plans to give you hope and a future.”</w:t>
                      </w:r>
                    </w:p>
                    <w:p w14:paraId="7B44DF88" w14:textId="77777777" w:rsidR="002F65BF" w:rsidRDefault="00E11645">
                      <w:pPr>
                        <w:pStyle w:val="NoSpacing"/>
                        <w:jc w:val="center"/>
                        <w:rPr>
                          <w:rFonts w:ascii="Calibri" w:hAnsi="Calibri" w:cs="Calibri"/>
                          <w:b/>
                          <w:bCs/>
                          <w:color w:val="auto"/>
                          <w:sz w:val="24"/>
                          <w:szCs w:val="24"/>
                        </w:rPr>
                      </w:pPr>
                      <w:r>
                        <w:rPr>
                          <w:rFonts w:ascii="Calibri" w:hAnsi="Calibri" w:cs="Calibri"/>
                          <w:b/>
                          <w:bCs/>
                          <w:color w:val="auto"/>
                          <w:sz w:val="24"/>
                          <w:szCs w:val="24"/>
                        </w:rPr>
                        <w:br/>
                        <w:t>Jeremiah 29:11</w:t>
                      </w:r>
                    </w:p>
                  </w:txbxContent>
                </v:textbox>
              </v:rect>
            </w:pict>
          </mc:Fallback>
        </mc:AlternateContent>
      </w: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r>
        <w:rPr>
          <w:rFonts w:asciiTheme="minorHAnsi" w:hAnsiTheme="minorHAnsi" w:cstheme="minorHAnsi"/>
          <w:noProof/>
          <w:color w:val="auto"/>
          <w:sz w:val="28"/>
          <w:szCs w:val="28"/>
        </w:rPr>
        <w:drawing>
          <wp:anchor distT="0" distB="0" distL="114300" distR="114300" simplePos="0" relativeHeight="251657215" behindDoc="0" locked="0" layoutInCell="1" allowOverlap="1">
            <wp:simplePos x="0" y="0"/>
            <wp:positionH relativeFrom="column">
              <wp:posOffset>1711960</wp:posOffset>
            </wp:positionH>
            <wp:positionV relativeFrom="paragraph">
              <wp:posOffset>13970</wp:posOffset>
            </wp:positionV>
            <wp:extent cx="3487420" cy="32861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7420" cy="3286125"/>
                    </a:xfrm>
                    <a:prstGeom prst="rect">
                      <a:avLst/>
                    </a:prstGeom>
                    <a:noFill/>
                  </pic:spPr>
                </pic:pic>
              </a:graphicData>
            </a:graphic>
          </wp:anchor>
        </w:drawing>
      </w:r>
    </w:p>
    <w:p>
      <w:pPr>
        <w:rPr>
          <w:rFonts w:asciiTheme="minorHAnsi" w:hAnsiTheme="minorHAnsi" w:cstheme="minorHAnsi"/>
          <w:color w:val="auto"/>
          <w:sz w:val="28"/>
          <w:szCs w:val="28"/>
        </w:rPr>
      </w:pPr>
      <w:r>
        <w:rPr>
          <w:rFonts w:ascii="Calibri" w:hAnsi="Calibri"/>
          <w:noProof/>
          <w:color w:val="auto"/>
          <w:kern w:val="0"/>
          <w:sz w:val="22"/>
          <w:szCs w:val="22"/>
          <w:lang w:val="en-GB" w:eastAsia="en-GB"/>
        </w:rPr>
        <mc:AlternateContent>
          <mc:Choice Requires="wps">
            <w:drawing>
              <wp:anchor distT="0" distB="0" distL="114300" distR="114300" simplePos="0" relativeHeight="251675648" behindDoc="0" locked="0" layoutInCell="1" allowOverlap="1">
                <wp:simplePos x="0" y="0"/>
                <wp:positionH relativeFrom="margin">
                  <wp:posOffset>-295275</wp:posOffset>
                </wp:positionH>
                <wp:positionV relativeFrom="paragraph">
                  <wp:posOffset>252730</wp:posOffset>
                </wp:positionV>
                <wp:extent cx="2124075" cy="1866900"/>
                <wp:effectExtent l="0" t="0" r="0" b="0"/>
                <wp:wrapNone/>
                <wp:docPr id="1708340371" name="Tit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124075" cy="1866900"/>
                        </a:xfrm>
                        <a:prstGeom prst="rect">
                          <a:avLst/>
                        </a:prstGeom>
                      </wps:spPr>
                      <wps:txbx>
                        <w:txbxContent>
                          <w:p>
                            <w:pPr>
                              <w:pStyle w:val="NoSpacing"/>
                              <w:jc w:val="center"/>
                              <w:rPr>
                                <w:rFonts w:ascii="Calibri" w:hAnsi="Calibri" w:cs="Calibri"/>
                                <w:b/>
                                <w:bCs/>
                                <w:color w:val="auto"/>
                                <w:sz w:val="24"/>
                                <w:szCs w:val="24"/>
                              </w:rPr>
                            </w:pPr>
                            <w:r>
                              <w:rPr>
                                <w:rFonts w:ascii="Calibri" w:hAnsi="Calibri" w:cs="Calibri"/>
                                <w:b/>
                                <w:bCs/>
                                <w:i/>
                                <w:iCs/>
                                <w:color w:val="auto"/>
                                <w:sz w:val="24"/>
                                <w:szCs w:val="24"/>
                              </w:rPr>
                              <w:t xml:space="preserve">“Be strong and courageous. Do not </w:t>
                            </w:r>
                            <w:r>
                              <w:rPr>
                                <w:rFonts w:ascii="Calibri" w:hAnsi="Calibri" w:cs="Calibri"/>
                                <w:b/>
                                <w:bCs/>
                                <w:i/>
                                <w:iCs/>
                                <w:color w:val="auto"/>
                                <w:sz w:val="24"/>
                                <w:szCs w:val="24"/>
                              </w:rPr>
                              <w:br/>
                              <w:t xml:space="preserve">be afraid; do not be discouraged for </w:t>
                            </w:r>
                            <w:r>
                              <w:rPr>
                                <w:rFonts w:ascii="Calibri" w:hAnsi="Calibri" w:cs="Calibri"/>
                                <w:b/>
                                <w:bCs/>
                                <w:i/>
                                <w:iCs/>
                                <w:color w:val="auto"/>
                                <w:sz w:val="24"/>
                                <w:szCs w:val="24"/>
                              </w:rPr>
                              <w:br/>
                              <w:t>the Lord your God will be with you wherever you go.”</w:t>
                            </w:r>
                            <w:r>
                              <w:rPr>
                                <w:rFonts w:ascii="Calibri" w:hAnsi="Calibri" w:cs="Calibri"/>
                                <w:b/>
                                <w:bCs/>
                                <w:color w:val="auto"/>
                                <w:sz w:val="24"/>
                                <w:szCs w:val="24"/>
                              </w:rPr>
                              <w:t xml:space="preserve"> </w:t>
                            </w:r>
                            <w:r>
                              <w:rPr>
                                <w:rFonts w:ascii="Calibri" w:hAnsi="Calibri" w:cs="Calibri"/>
                                <w:b/>
                                <w:bCs/>
                                <w:color w:val="auto"/>
                                <w:sz w:val="24"/>
                                <w:szCs w:val="24"/>
                              </w:rPr>
                              <w:br/>
                            </w:r>
                            <w:r>
                              <w:rPr>
                                <w:rFonts w:ascii="Calibri" w:hAnsi="Calibri" w:cs="Calibri"/>
                                <w:b/>
                                <w:bCs/>
                                <w:color w:val="auto"/>
                                <w:sz w:val="24"/>
                                <w:szCs w:val="24"/>
                              </w:rPr>
                              <w:br/>
                              <w:t>Deuteronomy 31:6</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50D0FE0" id="_x0000_s1028" style="position:absolute;margin-left:-23.25pt;margin-top:19.9pt;width:167.25pt;height:14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" filled="f" stroked="f">
                <o:lock v:ext="edit" grouping="t"/>
                <v:textbox>
                  <w:txbxContent>
                    <w:p w14:paraId="6EADF76A" w14:textId="77777777" w:rsidR="002F65BF" w:rsidRDefault="00E11645">
                      <w:pPr>
                        <w:pStyle w:val="NoSpacing"/>
                        <w:jc w:val="center"/>
                        <w:rPr>
                          <w:rFonts w:ascii="Calibri" w:hAnsi="Calibri" w:cs="Calibri"/>
                          <w:b/>
                          <w:bCs/>
                          <w:color w:val="auto"/>
                          <w:sz w:val="24"/>
                          <w:szCs w:val="24"/>
                        </w:rPr>
                      </w:pPr>
                      <w:r>
                        <w:rPr>
                          <w:rFonts w:ascii="Calibri" w:hAnsi="Calibri" w:cs="Calibri"/>
                          <w:b/>
                          <w:bCs/>
                          <w:i/>
                          <w:iCs/>
                          <w:color w:val="auto"/>
                          <w:sz w:val="24"/>
                          <w:szCs w:val="24"/>
                        </w:rPr>
                        <w:t xml:space="preserve">“Be strong and courageous. Do not </w:t>
                      </w:r>
                      <w:r>
                        <w:rPr>
                          <w:rFonts w:ascii="Calibri" w:hAnsi="Calibri" w:cs="Calibri"/>
                          <w:b/>
                          <w:bCs/>
                          <w:i/>
                          <w:iCs/>
                          <w:color w:val="auto"/>
                          <w:sz w:val="24"/>
                          <w:szCs w:val="24"/>
                        </w:rPr>
                        <w:br/>
                        <w:t xml:space="preserve">be afraid; do not be discouraged for </w:t>
                      </w:r>
                      <w:r>
                        <w:rPr>
                          <w:rFonts w:ascii="Calibri" w:hAnsi="Calibri" w:cs="Calibri"/>
                          <w:b/>
                          <w:bCs/>
                          <w:i/>
                          <w:iCs/>
                          <w:color w:val="auto"/>
                          <w:sz w:val="24"/>
                          <w:szCs w:val="24"/>
                        </w:rPr>
                        <w:br/>
                        <w:t>the Lord your God will be with you wherever you go.”</w:t>
                      </w:r>
                      <w:r>
                        <w:rPr>
                          <w:rFonts w:ascii="Calibri" w:hAnsi="Calibri" w:cs="Calibri"/>
                          <w:b/>
                          <w:bCs/>
                          <w:color w:val="auto"/>
                          <w:sz w:val="24"/>
                          <w:szCs w:val="24"/>
                        </w:rPr>
                        <w:t xml:space="preserve"> </w:t>
                      </w:r>
                      <w:r>
                        <w:rPr>
                          <w:rFonts w:ascii="Calibri" w:hAnsi="Calibri" w:cs="Calibri"/>
                          <w:b/>
                          <w:bCs/>
                          <w:color w:val="auto"/>
                          <w:sz w:val="24"/>
                          <w:szCs w:val="24"/>
                        </w:rPr>
                        <w:br/>
                      </w:r>
                      <w:r>
                        <w:rPr>
                          <w:rFonts w:ascii="Calibri" w:hAnsi="Calibri" w:cs="Calibri"/>
                          <w:b/>
                          <w:bCs/>
                          <w:color w:val="auto"/>
                          <w:sz w:val="24"/>
                          <w:szCs w:val="24"/>
                        </w:rPr>
                        <w:br/>
                        <w:t>Deuteronomy 31:6</w:t>
                      </w:r>
                    </w:p>
                  </w:txbxContent>
                </v:textbox>
                <w10:wrap anchorx="margin"/>
              </v:rect>
            </w:pict>
          </mc:Fallback>
        </mc:AlternateContent>
      </w:r>
    </w:p>
    <w:p>
      <w:pPr>
        <w:rPr>
          <w:rFonts w:asciiTheme="minorHAnsi" w:hAnsiTheme="minorHAnsi" w:cstheme="minorHAnsi"/>
          <w:color w:val="auto"/>
          <w:sz w:val="28"/>
          <w:szCs w:val="28"/>
        </w:rPr>
      </w:pPr>
      <w:r>
        <w:rPr>
          <w:rFonts w:ascii="Calibri" w:hAnsi="Calibri"/>
          <w:noProof/>
          <w:color w:val="auto"/>
          <w:kern w:val="0"/>
          <w:sz w:val="22"/>
          <w:szCs w:val="22"/>
          <w:lang w:val="en-GB" w:eastAsia="en-GB"/>
        </w:rPr>
        <mc:AlternateContent>
          <mc:Choice Requires="wps">
            <w:drawing>
              <wp:anchor distT="0" distB="0" distL="114300" distR="114300" simplePos="0" relativeHeight="251677696" behindDoc="0" locked="0" layoutInCell="1" allowOverlap="1">
                <wp:simplePos x="0" y="0"/>
                <wp:positionH relativeFrom="column">
                  <wp:posOffset>5076825</wp:posOffset>
                </wp:positionH>
                <wp:positionV relativeFrom="paragraph">
                  <wp:posOffset>142240</wp:posOffset>
                </wp:positionV>
                <wp:extent cx="1819275" cy="1543050"/>
                <wp:effectExtent l="0" t="0" r="0" b="0"/>
                <wp:wrapNone/>
                <wp:docPr id="1119710174" name="Tit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19275" cy="1543050"/>
                        </a:xfrm>
                        <a:prstGeom prst="rect">
                          <a:avLst/>
                        </a:prstGeom>
                      </wps:spPr>
                      <wps:txbx>
                        <w:txbxContent>
                          <w:p>
                            <w:pPr>
                              <w:pStyle w:val="NoSpacing"/>
                              <w:jc w:val="center"/>
                              <w:rPr>
                                <w:rFonts w:ascii="Calibri" w:hAnsi="Calibri" w:cs="Calibri"/>
                                <w:b/>
                                <w:bCs/>
                                <w:color w:val="auto"/>
                                <w:sz w:val="24"/>
                                <w:szCs w:val="24"/>
                              </w:rPr>
                            </w:pPr>
                            <w:r>
                              <w:rPr>
                                <w:rFonts w:ascii="Calibri" w:eastAsia="Century Gothic" w:hAnsi="Calibri" w:cs="Calibri"/>
                                <w:b/>
                                <w:bCs/>
                                <w:i/>
                                <w:iCs/>
                                <w:color w:val="auto"/>
                                <w:sz w:val="24"/>
                                <w:szCs w:val="24"/>
                              </w:rPr>
                              <w:t>“I no longer call you Followers. Instead I call you friends.”</w:t>
                            </w:r>
                            <w:r>
                              <w:rPr>
                                <w:rFonts w:ascii="Calibri" w:eastAsia="Century Gothic" w:hAnsi="Calibri" w:cs="Calibri"/>
                                <w:b/>
                                <w:bCs/>
                                <w:color w:val="auto"/>
                                <w:sz w:val="24"/>
                                <w:szCs w:val="24"/>
                              </w:rPr>
                              <w:t xml:space="preserve"> </w:t>
                            </w:r>
                            <w:r>
                              <w:rPr>
                                <w:rFonts w:ascii="Calibri" w:eastAsia="Century Gothic" w:hAnsi="Calibri" w:cs="Calibri"/>
                                <w:b/>
                                <w:bCs/>
                                <w:color w:val="auto"/>
                                <w:sz w:val="24"/>
                                <w:szCs w:val="24"/>
                              </w:rPr>
                              <w:br/>
                            </w:r>
                            <w:r>
                              <w:rPr>
                                <w:rFonts w:ascii="Calibri" w:eastAsia="Century Gothic" w:hAnsi="Calibri" w:cs="Calibri"/>
                                <w:b/>
                                <w:bCs/>
                                <w:color w:val="auto"/>
                                <w:sz w:val="24"/>
                                <w:szCs w:val="24"/>
                              </w:rPr>
                              <w:br/>
                              <w:t>John 15:15</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D51B6A" id="_x0000_s1029" style="position:absolute;margin-left:399.75pt;margin-top:11.2pt;width:143.25pt;height: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" filled="f" stroked="f">
                <o:lock v:ext="edit" grouping="t"/>
                <v:textbox>
                  <w:txbxContent>
                    <w:p w14:paraId="5B77D435" w14:textId="77777777" w:rsidR="002F65BF" w:rsidRDefault="00E11645">
                      <w:pPr>
                        <w:pStyle w:val="NoSpacing"/>
                        <w:jc w:val="center"/>
                        <w:rPr>
                          <w:rFonts w:ascii="Calibri" w:hAnsi="Calibri" w:cs="Calibri"/>
                          <w:b/>
                          <w:bCs/>
                          <w:color w:val="auto"/>
                          <w:sz w:val="24"/>
                          <w:szCs w:val="24"/>
                        </w:rPr>
                      </w:pPr>
                      <w:r>
                        <w:rPr>
                          <w:rFonts w:ascii="Calibri" w:eastAsia="Century Gothic" w:hAnsi="Calibri" w:cs="Calibri"/>
                          <w:b/>
                          <w:bCs/>
                          <w:i/>
                          <w:iCs/>
                          <w:color w:val="auto"/>
                          <w:sz w:val="24"/>
                          <w:szCs w:val="24"/>
                        </w:rPr>
                        <w:t>“I no longer call you Followers. Instead I call you friends.”</w:t>
                      </w:r>
                      <w:r>
                        <w:rPr>
                          <w:rFonts w:ascii="Calibri" w:eastAsia="Century Gothic" w:hAnsi="Calibri" w:cs="Calibri"/>
                          <w:b/>
                          <w:bCs/>
                          <w:color w:val="auto"/>
                          <w:sz w:val="24"/>
                          <w:szCs w:val="24"/>
                        </w:rPr>
                        <w:t xml:space="preserve"> </w:t>
                      </w:r>
                      <w:r>
                        <w:rPr>
                          <w:rFonts w:ascii="Calibri" w:eastAsia="Century Gothic" w:hAnsi="Calibri" w:cs="Calibri"/>
                          <w:b/>
                          <w:bCs/>
                          <w:color w:val="auto"/>
                          <w:sz w:val="24"/>
                          <w:szCs w:val="24"/>
                        </w:rPr>
                        <w:br/>
                      </w:r>
                      <w:r>
                        <w:rPr>
                          <w:rFonts w:ascii="Calibri" w:eastAsia="Century Gothic" w:hAnsi="Calibri" w:cs="Calibri"/>
                          <w:b/>
                          <w:bCs/>
                          <w:color w:val="auto"/>
                          <w:sz w:val="24"/>
                          <w:szCs w:val="24"/>
                        </w:rPr>
                        <w:br/>
                        <w:t>John 15:15</w:t>
                      </w:r>
                    </w:p>
                  </w:txbxContent>
                </v:textbox>
              </v:rect>
            </w:pict>
          </mc:Fallback>
        </mc:AlternateContent>
      </w: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p>
    <w:p>
      <w:pPr>
        <w:rPr>
          <w:rFonts w:asciiTheme="minorHAnsi" w:hAnsiTheme="minorHAnsi" w:cstheme="minorHAnsi"/>
          <w:color w:val="auto"/>
          <w:sz w:val="28"/>
          <w:szCs w:val="28"/>
        </w:rPr>
      </w:pPr>
      <w:r>
        <w:rPr>
          <w:rFonts w:ascii="Calibri" w:hAnsi="Calibri"/>
          <w:noProof/>
          <w:color w:val="auto"/>
          <w:kern w:val="0"/>
          <w:sz w:val="22"/>
          <w:szCs w:val="22"/>
          <w:lang w:val="en-GB" w:eastAsia="en-GB"/>
        </w:rPr>
        <mc:AlternateContent>
          <mc:Choice Requires="wps">
            <w:drawing>
              <wp:anchor distT="0" distB="0" distL="114300" distR="114300" simplePos="0" relativeHeight="251679744" behindDoc="0" locked="0" layoutInCell="1" allowOverlap="1">
                <wp:simplePos x="0" y="0"/>
                <wp:positionH relativeFrom="margin">
                  <wp:posOffset>1987550</wp:posOffset>
                </wp:positionH>
                <wp:positionV relativeFrom="paragraph">
                  <wp:posOffset>9525</wp:posOffset>
                </wp:positionV>
                <wp:extent cx="2914650" cy="504825"/>
                <wp:effectExtent l="0" t="0" r="0" b="0"/>
                <wp:wrapNone/>
                <wp:docPr id="11" name="Title 10">
                  <a:extLst xmlns:a="http://schemas.openxmlformats.org/drawingml/2006/main">
                    <a:ext uri="{FF2B5EF4-FFF2-40B4-BE49-F238E27FC236}">
                      <a16:creationId xmlns:a16="http://schemas.microsoft.com/office/drawing/2014/main" id="{3A8763DF-BA0D-47D8-FABF-2F243CE8C4F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914650" cy="504825"/>
                        </a:xfrm>
                        <a:prstGeom prst="rect">
                          <a:avLst/>
                        </a:prstGeom>
                      </wps:spPr>
                      <wps:txbx>
                        <w:txbxContent>
                          <w:p>
                            <w:pPr>
                              <w:pStyle w:val="NoSpacing"/>
                              <w:jc w:val="center"/>
                              <w:rPr>
                                <w:rFonts w:ascii="Calibri" w:eastAsia="Century Gothic" w:hAnsi="Calibri" w:cs="Calibri"/>
                                <w:b/>
                                <w:bCs/>
                                <w:sz w:val="24"/>
                                <w:szCs w:val="24"/>
                              </w:rPr>
                            </w:pPr>
                            <w:r>
                              <w:rPr>
                                <w:rFonts w:ascii="Calibri" w:eastAsia="Century Gothic" w:hAnsi="Calibri" w:cs="Calibri"/>
                                <w:b/>
                                <w:bCs/>
                                <w:i/>
                                <w:iCs/>
                                <w:sz w:val="24"/>
                                <w:szCs w:val="24"/>
                              </w:rPr>
                              <w:t xml:space="preserve">“Show proper respect to everyone” </w:t>
                            </w:r>
                            <w:r>
                              <w:rPr>
                                <w:rFonts w:ascii="Calibri" w:eastAsia="Century Gothic" w:hAnsi="Calibri" w:cs="Calibri"/>
                                <w:b/>
                                <w:bCs/>
                                <w:i/>
                                <w:iCs/>
                                <w:sz w:val="24"/>
                                <w:szCs w:val="24"/>
                              </w:rPr>
                              <w:br/>
                            </w:r>
                            <w:r>
                              <w:rPr>
                                <w:rFonts w:ascii="Calibri" w:eastAsia="Century Gothic" w:hAnsi="Calibri" w:cs="Calibri"/>
                                <w:b/>
                                <w:bCs/>
                                <w:sz w:val="24"/>
                                <w:szCs w:val="24"/>
                              </w:rPr>
                              <w:t>1 Peter 2:17</w:t>
                            </w: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p>
                            <w:pPr>
                              <w:pStyle w:val="NoSpacing"/>
                              <w:jc w:val="center"/>
                              <w:rPr>
                                <w:rFonts w:ascii="Calibri" w:eastAsia="Century Gothic" w:hAnsi="Calibri" w:cs="Calibri"/>
                                <w:b/>
                                <w:bCs/>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69C3EA" id="_x0000_s1030" style="position:absolute;margin-left:156.5pt;margin-top:.75pt;width:229.5pt;height:39.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" filled="f" stroked="f">
                <o:lock v:ext="edit" grouping="t"/>
                <v:textbox>
                  <w:txbxContent>
                    <w:p w14:paraId="7E67A5B8" w14:textId="77777777" w:rsidR="002F65BF" w:rsidRDefault="00E11645">
                      <w:pPr>
                        <w:pStyle w:val="NoSpacing"/>
                        <w:jc w:val="center"/>
                        <w:rPr>
                          <w:rFonts w:ascii="Calibri" w:eastAsia="Century Gothic" w:hAnsi="Calibri" w:cs="Calibri"/>
                          <w:b/>
                          <w:bCs/>
                          <w:sz w:val="24"/>
                          <w:szCs w:val="24"/>
                        </w:rPr>
                      </w:pPr>
                      <w:r>
                        <w:rPr>
                          <w:rFonts w:ascii="Calibri" w:eastAsia="Century Gothic" w:hAnsi="Calibri" w:cs="Calibri"/>
                          <w:b/>
                          <w:bCs/>
                          <w:i/>
                          <w:iCs/>
                          <w:sz w:val="24"/>
                          <w:szCs w:val="24"/>
                        </w:rPr>
                        <w:t xml:space="preserve">“Show proper respect to everyone” </w:t>
                      </w:r>
                      <w:r>
                        <w:rPr>
                          <w:rFonts w:ascii="Calibri" w:eastAsia="Century Gothic" w:hAnsi="Calibri" w:cs="Calibri"/>
                          <w:b/>
                          <w:bCs/>
                          <w:i/>
                          <w:iCs/>
                          <w:sz w:val="24"/>
                          <w:szCs w:val="24"/>
                        </w:rPr>
                        <w:br/>
                      </w:r>
                      <w:r>
                        <w:rPr>
                          <w:rFonts w:ascii="Calibri" w:eastAsia="Century Gothic" w:hAnsi="Calibri" w:cs="Calibri"/>
                          <w:b/>
                          <w:bCs/>
                          <w:sz w:val="24"/>
                          <w:szCs w:val="24"/>
                        </w:rPr>
                        <w:t>1 Peter 2:17</w:t>
                      </w:r>
                    </w:p>
                    <w:p w14:paraId="694D90B5" w14:textId="77777777" w:rsidR="002F65BF" w:rsidRDefault="002F65BF">
                      <w:pPr>
                        <w:pStyle w:val="NoSpacing"/>
                        <w:jc w:val="center"/>
                        <w:rPr>
                          <w:rFonts w:ascii="Calibri" w:eastAsia="Century Gothic" w:hAnsi="Calibri" w:cs="Calibri"/>
                          <w:b/>
                          <w:bCs/>
                          <w:sz w:val="24"/>
                          <w:szCs w:val="24"/>
                        </w:rPr>
                      </w:pPr>
                    </w:p>
                    <w:p w14:paraId="5FB55C2C" w14:textId="77777777" w:rsidR="002F65BF" w:rsidRDefault="002F65BF">
                      <w:pPr>
                        <w:pStyle w:val="NoSpacing"/>
                        <w:jc w:val="center"/>
                        <w:rPr>
                          <w:rFonts w:ascii="Calibri" w:eastAsia="Century Gothic" w:hAnsi="Calibri" w:cs="Calibri"/>
                          <w:b/>
                          <w:bCs/>
                          <w:sz w:val="24"/>
                          <w:szCs w:val="24"/>
                        </w:rPr>
                      </w:pPr>
                    </w:p>
                    <w:p w14:paraId="4B9DFDD1" w14:textId="77777777" w:rsidR="002F65BF" w:rsidRDefault="002F65BF">
                      <w:pPr>
                        <w:pStyle w:val="NoSpacing"/>
                        <w:jc w:val="center"/>
                        <w:rPr>
                          <w:rFonts w:ascii="Calibri" w:eastAsia="Century Gothic" w:hAnsi="Calibri" w:cs="Calibri"/>
                          <w:b/>
                          <w:bCs/>
                          <w:sz w:val="24"/>
                          <w:szCs w:val="24"/>
                        </w:rPr>
                      </w:pPr>
                    </w:p>
                    <w:p w14:paraId="071F221B" w14:textId="77777777" w:rsidR="002F65BF" w:rsidRDefault="002F65BF">
                      <w:pPr>
                        <w:pStyle w:val="NoSpacing"/>
                        <w:jc w:val="center"/>
                        <w:rPr>
                          <w:rFonts w:ascii="Calibri" w:eastAsia="Century Gothic" w:hAnsi="Calibri" w:cs="Calibri"/>
                          <w:b/>
                          <w:bCs/>
                          <w:sz w:val="24"/>
                          <w:szCs w:val="24"/>
                        </w:rPr>
                      </w:pPr>
                    </w:p>
                    <w:p w14:paraId="506C1DDB" w14:textId="77777777" w:rsidR="002F65BF" w:rsidRDefault="002F65BF">
                      <w:pPr>
                        <w:pStyle w:val="NoSpacing"/>
                        <w:jc w:val="center"/>
                        <w:rPr>
                          <w:rFonts w:ascii="Calibri" w:eastAsia="Century Gothic" w:hAnsi="Calibri" w:cs="Calibri"/>
                          <w:b/>
                          <w:bCs/>
                          <w:sz w:val="24"/>
                          <w:szCs w:val="24"/>
                        </w:rPr>
                      </w:pPr>
                    </w:p>
                    <w:p w14:paraId="5EC22F4D" w14:textId="77777777" w:rsidR="002F65BF" w:rsidRDefault="002F65BF">
                      <w:pPr>
                        <w:pStyle w:val="NoSpacing"/>
                        <w:jc w:val="center"/>
                        <w:rPr>
                          <w:rFonts w:ascii="Calibri" w:eastAsia="Century Gothic" w:hAnsi="Calibri" w:cs="Calibri"/>
                          <w:b/>
                          <w:bCs/>
                          <w:sz w:val="24"/>
                          <w:szCs w:val="24"/>
                        </w:rPr>
                      </w:pPr>
                    </w:p>
                    <w:p w14:paraId="5A9D8785" w14:textId="77777777" w:rsidR="002F65BF" w:rsidRDefault="002F65BF">
                      <w:pPr>
                        <w:pStyle w:val="NoSpacing"/>
                        <w:jc w:val="center"/>
                        <w:rPr>
                          <w:rFonts w:ascii="Calibri" w:eastAsia="Century Gothic" w:hAnsi="Calibri" w:cs="Calibri"/>
                          <w:b/>
                          <w:bCs/>
                          <w:sz w:val="24"/>
                          <w:szCs w:val="24"/>
                        </w:rPr>
                      </w:pPr>
                    </w:p>
                    <w:p w14:paraId="6864DE64" w14:textId="77777777" w:rsidR="002F65BF" w:rsidRDefault="002F65BF">
                      <w:pPr>
                        <w:pStyle w:val="NoSpacing"/>
                        <w:jc w:val="center"/>
                        <w:rPr>
                          <w:rFonts w:ascii="Calibri" w:eastAsia="Century Gothic" w:hAnsi="Calibri" w:cs="Calibri"/>
                          <w:b/>
                          <w:bCs/>
                          <w:sz w:val="24"/>
                          <w:szCs w:val="24"/>
                        </w:rPr>
                      </w:pPr>
                    </w:p>
                    <w:p w14:paraId="00B4A3CF" w14:textId="77777777" w:rsidR="002F65BF" w:rsidRDefault="002F65BF">
                      <w:pPr>
                        <w:pStyle w:val="NoSpacing"/>
                        <w:jc w:val="center"/>
                        <w:rPr>
                          <w:rFonts w:ascii="Calibri" w:eastAsia="Century Gothic" w:hAnsi="Calibri" w:cs="Calibri"/>
                          <w:b/>
                          <w:bCs/>
                          <w:sz w:val="24"/>
                          <w:szCs w:val="24"/>
                        </w:rPr>
                      </w:pPr>
                    </w:p>
                    <w:p w14:paraId="2CFCEAE2" w14:textId="77777777" w:rsidR="002F65BF" w:rsidRDefault="002F65BF">
                      <w:pPr>
                        <w:pStyle w:val="NoSpacing"/>
                        <w:jc w:val="center"/>
                        <w:rPr>
                          <w:rFonts w:ascii="Calibri" w:eastAsia="Century Gothic" w:hAnsi="Calibri" w:cs="Calibri"/>
                          <w:b/>
                          <w:bCs/>
                          <w:sz w:val="24"/>
                          <w:szCs w:val="24"/>
                        </w:rPr>
                      </w:pPr>
                    </w:p>
                    <w:p w14:paraId="7DCB99CB" w14:textId="77777777" w:rsidR="002F65BF" w:rsidRDefault="002F65BF">
                      <w:pPr>
                        <w:pStyle w:val="NoSpacing"/>
                        <w:jc w:val="center"/>
                        <w:rPr>
                          <w:rFonts w:ascii="Calibri" w:eastAsia="Century Gothic" w:hAnsi="Calibri" w:cs="Calibri"/>
                          <w:b/>
                          <w:bCs/>
                          <w:sz w:val="24"/>
                          <w:szCs w:val="24"/>
                        </w:rPr>
                      </w:pPr>
                    </w:p>
                    <w:p w14:paraId="06D80735" w14:textId="77777777" w:rsidR="002F65BF" w:rsidRDefault="002F65BF">
                      <w:pPr>
                        <w:pStyle w:val="NoSpacing"/>
                        <w:jc w:val="center"/>
                        <w:rPr>
                          <w:rFonts w:ascii="Calibri" w:eastAsia="Century Gothic" w:hAnsi="Calibri" w:cs="Calibri"/>
                          <w:b/>
                          <w:bCs/>
                          <w:sz w:val="24"/>
                          <w:szCs w:val="24"/>
                        </w:rPr>
                      </w:pPr>
                    </w:p>
                  </w:txbxContent>
                </v:textbox>
                <w10:wrap anchorx="margin"/>
              </v:rect>
            </w:pict>
          </mc:Fallback>
        </mc:AlternateContent>
      </w:r>
    </w:p>
    <w:p>
      <w:pPr>
        <w:rPr>
          <w:rFonts w:asciiTheme="minorHAnsi" w:hAnsiTheme="minorHAnsi" w:cstheme="minorHAnsi"/>
          <w:color w:val="auto"/>
          <w:sz w:val="28"/>
          <w:szCs w:val="28"/>
        </w:rPr>
      </w:pPr>
    </w:p>
    <w:p>
      <w:pPr>
        <w:rPr>
          <w:rFonts w:ascii="Calibri" w:hAnsi="Calibri" w:cs="Calibri"/>
          <w:b/>
          <w:bCs/>
          <w:sz w:val="40"/>
          <w:szCs w:val="40"/>
        </w:rPr>
      </w:pPr>
      <w:r>
        <w:rPr>
          <w:rFonts w:ascii="Calibri" w:hAnsi="Calibri" w:cs="Calibri"/>
          <w:b/>
          <w:bCs/>
          <w:sz w:val="40"/>
          <w:szCs w:val="40"/>
        </w:rPr>
        <w:lastRenderedPageBreak/>
        <w:t xml:space="preserve">Contents </w:t>
      </w:r>
    </w:p>
    <w:p>
      <w:pPr>
        <w:rPr>
          <w:rFonts w:ascii="Calibri" w:hAnsi="Calibri" w:cs="Calibri"/>
          <w:b/>
          <w:sz w:val="36"/>
          <w:szCs w:val="36"/>
        </w:rPr>
      </w:pPr>
      <w:r>
        <w:rPr>
          <w:rFonts w:ascii="Calibri" w:hAnsi="Calibri" w:cs="Calibri"/>
          <w:b/>
          <w:sz w:val="36"/>
          <w:szCs w:val="36"/>
        </w:rPr>
        <w:t>Introduction ……………………………………………………………….</w:t>
      </w:r>
      <w:r>
        <w:rPr>
          <w:rFonts w:ascii="Calibri" w:hAnsi="Calibri" w:cs="Calibri"/>
          <w:b/>
          <w:sz w:val="36"/>
          <w:szCs w:val="36"/>
        </w:rPr>
        <w:tab/>
        <w:t>4</w:t>
      </w:r>
    </w:p>
    <w:p>
      <w:pPr>
        <w:rPr>
          <w:rFonts w:ascii="Calibri" w:hAnsi="Calibri" w:cs="Calibri"/>
          <w:b/>
          <w:sz w:val="36"/>
          <w:szCs w:val="36"/>
        </w:rPr>
      </w:pPr>
      <w:r>
        <w:rPr>
          <w:rFonts w:ascii="Calibri" w:hAnsi="Calibri" w:cs="Calibri"/>
          <w:b/>
          <w:sz w:val="36"/>
          <w:szCs w:val="36"/>
        </w:rPr>
        <w:t>Aims ……………………………………………………………………………</w:t>
      </w:r>
      <w:r>
        <w:rPr>
          <w:rFonts w:ascii="Calibri" w:hAnsi="Calibri" w:cs="Calibri"/>
          <w:b/>
          <w:sz w:val="36"/>
          <w:szCs w:val="36"/>
        </w:rPr>
        <w:tab/>
        <w:t>4</w:t>
      </w:r>
    </w:p>
    <w:p>
      <w:pPr>
        <w:rPr>
          <w:rFonts w:ascii="Calibri" w:hAnsi="Calibri" w:cs="Calibri"/>
          <w:b/>
          <w:sz w:val="36"/>
          <w:szCs w:val="36"/>
        </w:rPr>
      </w:pPr>
      <w:r>
        <w:rPr>
          <w:rFonts w:ascii="Calibri" w:hAnsi="Calibri" w:cs="Calibri"/>
          <w:b/>
          <w:sz w:val="36"/>
          <w:szCs w:val="36"/>
        </w:rPr>
        <w:t>Definitions …………………………………………………………………</w:t>
      </w:r>
      <w:r>
        <w:rPr>
          <w:rFonts w:ascii="Calibri" w:hAnsi="Calibri" w:cs="Calibri"/>
          <w:b/>
          <w:sz w:val="36"/>
          <w:szCs w:val="36"/>
        </w:rPr>
        <w:tab/>
        <w:t>4</w:t>
      </w:r>
    </w:p>
    <w:p>
      <w:pPr>
        <w:rPr>
          <w:rFonts w:ascii="Calibri" w:hAnsi="Calibri" w:cs="Calibri"/>
          <w:b/>
          <w:sz w:val="36"/>
          <w:szCs w:val="36"/>
        </w:rPr>
      </w:pPr>
      <w:r>
        <w:rPr>
          <w:rFonts w:ascii="Calibri" w:hAnsi="Calibri" w:cs="Calibri"/>
          <w:b/>
          <w:sz w:val="36"/>
          <w:szCs w:val="36"/>
        </w:rPr>
        <w:t>Invacuation Procedure ……………………………………………….</w:t>
      </w:r>
      <w:r>
        <w:rPr>
          <w:rFonts w:ascii="Calibri" w:hAnsi="Calibri" w:cs="Calibri"/>
          <w:b/>
          <w:sz w:val="36"/>
          <w:szCs w:val="36"/>
        </w:rPr>
        <w:tab/>
        <w:t>4</w:t>
      </w:r>
    </w:p>
    <w:p>
      <w:pPr>
        <w:rPr>
          <w:rFonts w:ascii="Calibri" w:hAnsi="Calibri" w:cs="Calibri"/>
          <w:b/>
          <w:bCs/>
          <w:sz w:val="36"/>
          <w:szCs w:val="36"/>
        </w:rPr>
      </w:pPr>
      <w:r>
        <w:rPr>
          <w:rFonts w:ascii="Calibri" w:hAnsi="Calibri" w:cs="Calibri"/>
          <w:b/>
          <w:bCs/>
          <w:sz w:val="36"/>
          <w:szCs w:val="36"/>
        </w:rPr>
        <w:t>Principal’s/</w:t>
      </w:r>
      <w:proofErr w:type="spellStart"/>
      <w:r>
        <w:rPr>
          <w:rFonts w:ascii="Calibri" w:hAnsi="Calibri" w:cs="Calibri"/>
          <w:b/>
          <w:bCs/>
          <w:sz w:val="36"/>
          <w:szCs w:val="36"/>
        </w:rPr>
        <w:t>Authorised</w:t>
      </w:r>
      <w:proofErr w:type="spellEnd"/>
      <w:r>
        <w:rPr>
          <w:rFonts w:ascii="Calibri" w:hAnsi="Calibri" w:cs="Calibri"/>
          <w:b/>
          <w:bCs/>
          <w:sz w:val="36"/>
          <w:szCs w:val="36"/>
        </w:rPr>
        <w:t xml:space="preserve"> Person’s Role ………………………</w:t>
      </w:r>
      <w:proofErr w:type="gramStart"/>
      <w:r>
        <w:rPr>
          <w:rFonts w:ascii="Calibri" w:hAnsi="Calibri" w:cs="Calibri"/>
          <w:b/>
          <w:bCs/>
          <w:sz w:val="36"/>
          <w:szCs w:val="36"/>
        </w:rPr>
        <w:t>…..</w:t>
      </w:r>
      <w:proofErr w:type="gramEnd"/>
      <w:r>
        <w:rPr>
          <w:rFonts w:ascii="Calibri" w:hAnsi="Calibri" w:cs="Calibri"/>
          <w:b/>
          <w:bCs/>
          <w:sz w:val="36"/>
          <w:szCs w:val="36"/>
        </w:rPr>
        <w:tab/>
        <w:t>5</w:t>
      </w:r>
    </w:p>
    <w:p>
      <w:pPr>
        <w:rPr>
          <w:rFonts w:ascii="Calibri" w:hAnsi="Calibri" w:cs="Calibri"/>
          <w:b/>
          <w:bCs/>
          <w:sz w:val="36"/>
          <w:szCs w:val="36"/>
        </w:rPr>
      </w:pPr>
      <w:r>
        <w:rPr>
          <w:rFonts w:ascii="Calibri" w:hAnsi="Calibri" w:cs="Calibri"/>
          <w:b/>
          <w:bCs/>
          <w:sz w:val="36"/>
          <w:szCs w:val="36"/>
        </w:rPr>
        <w:t>Invacuation Procedures …………………………………………</w:t>
      </w:r>
      <w:proofErr w:type="gramStart"/>
      <w:r>
        <w:rPr>
          <w:rFonts w:ascii="Calibri" w:hAnsi="Calibri" w:cs="Calibri"/>
          <w:b/>
          <w:bCs/>
          <w:sz w:val="36"/>
          <w:szCs w:val="36"/>
        </w:rPr>
        <w:t>…..</w:t>
      </w:r>
      <w:proofErr w:type="gramEnd"/>
      <w:r>
        <w:rPr>
          <w:rFonts w:ascii="Calibri" w:hAnsi="Calibri" w:cs="Calibri"/>
          <w:b/>
          <w:bCs/>
          <w:sz w:val="36"/>
          <w:szCs w:val="36"/>
        </w:rPr>
        <w:tab/>
        <w:t>6</w:t>
      </w:r>
    </w:p>
    <w:p>
      <w:pPr>
        <w:rPr>
          <w:rFonts w:ascii="Calibri" w:hAnsi="Calibri" w:cs="Calibri"/>
          <w:b/>
          <w:sz w:val="36"/>
          <w:szCs w:val="36"/>
        </w:rPr>
      </w:pPr>
      <w:r>
        <w:rPr>
          <w:rFonts w:ascii="Calibri" w:hAnsi="Calibri" w:cs="Calibri"/>
          <w:b/>
          <w:sz w:val="36"/>
          <w:szCs w:val="36"/>
        </w:rPr>
        <w:t>Evacuation Procedures ……………………………………………….</w:t>
      </w:r>
      <w:r>
        <w:rPr>
          <w:rFonts w:ascii="Calibri" w:hAnsi="Calibri" w:cs="Calibri"/>
          <w:b/>
          <w:sz w:val="36"/>
          <w:szCs w:val="36"/>
        </w:rPr>
        <w:tab/>
        <w:t>7</w:t>
      </w:r>
      <w:r>
        <w:rPr>
          <w:rFonts w:ascii="Calibri" w:hAnsi="Calibri" w:cs="Calibri"/>
          <w:b/>
          <w:sz w:val="36"/>
          <w:szCs w:val="36"/>
        </w:rPr>
        <w:tab/>
      </w:r>
    </w:p>
    <w:p>
      <w:pPr>
        <w:rPr>
          <w:rFonts w:ascii="Calibri" w:hAnsi="Calibri" w:cs="Calibri"/>
          <w:b/>
          <w:sz w:val="36"/>
          <w:szCs w:val="36"/>
        </w:rPr>
      </w:pPr>
      <w:r>
        <w:rPr>
          <w:rFonts w:ascii="Calibri" w:hAnsi="Calibri" w:cs="Calibri"/>
          <w:b/>
          <w:sz w:val="36"/>
          <w:szCs w:val="36"/>
        </w:rPr>
        <w:t>Monitoring …………………………………………………………………</w:t>
      </w:r>
      <w:r>
        <w:rPr>
          <w:rFonts w:ascii="Calibri" w:hAnsi="Calibri" w:cs="Calibri"/>
          <w:b/>
          <w:sz w:val="36"/>
          <w:szCs w:val="36"/>
        </w:rPr>
        <w:tab/>
        <w:t>9</w:t>
      </w:r>
    </w:p>
    <w:p>
      <w:pPr>
        <w:rPr>
          <w:rFonts w:ascii="Calibri" w:hAnsi="Calibri" w:cs="Calibri"/>
          <w:b/>
          <w:sz w:val="36"/>
          <w:szCs w:val="36"/>
        </w:rPr>
      </w:pPr>
    </w:p>
    <w:p>
      <w:pPr>
        <w:rPr>
          <w:rFonts w:ascii="Calibri" w:hAnsi="Calibri" w:cs="Calibri"/>
          <w:sz w:val="28"/>
          <w:szCs w:val="28"/>
        </w:rPr>
      </w:pPr>
      <w:r>
        <w:rPr>
          <w:rFonts w:ascii="Calibri" w:hAnsi="Calibri" w:cs="Calibri"/>
          <w:sz w:val="28"/>
          <w:szCs w:val="28"/>
        </w:rPr>
        <w:br w:type="page"/>
      </w:r>
    </w:p>
    <w:p>
      <w:pPr>
        <w:rPr>
          <w:rFonts w:ascii="Calibri" w:hAnsi="Calibri" w:cs="Calibri"/>
          <w:b/>
          <w:bCs/>
          <w:sz w:val="32"/>
          <w:szCs w:val="32"/>
        </w:rPr>
      </w:pPr>
      <w:r>
        <w:rPr>
          <w:rFonts w:ascii="Calibri" w:hAnsi="Calibri" w:cs="Calibri"/>
          <w:b/>
          <w:bCs/>
          <w:sz w:val="32"/>
          <w:szCs w:val="32"/>
        </w:rPr>
        <w:lastRenderedPageBreak/>
        <w:t>Introduction</w:t>
      </w:r>
    </w:p>
    <w:p>
      <w:pPr>
        <w:rPr>
          <w:rFonts w:ascii="Calibri" w:hAnsi="Calibri" w:cs="Calibri"/>
          <w:sz w:val="28"/>
          <w:szCs w:val="28"/>
        </w:rPr>
      </w:pPr>
      <w:r>
        <w:rPr>
          <w:rFonts w:ascii="Calibri" w:hAnsi="Calibri" w:cs="Calibri"/>
          <w:sz w:val="28"/>
          <w:szCs w:val="28"/>
        </w:rPr>
        <w:t>Under the Management of Health and Safety at Work Regulations 1999, the Trustees of St. Edward’s Church of England Academy ensure that appropriate emergency procedures are in place in the event of an external or internal incident which could be a threat to the safety and well-being of pupils, employees, volunteers or visitors when in our school, or on the school grounds.</w:t>
      </w:r>
    </w:p>
    <w:p>
      <w:pPr>
        <w:rPr>
          <w:rFonts w:ascii="Calibri" w:hAnsi="Calibri" w:cs="Calibri"/>
          <w:sz w:val="28"/>
          <w:szCs w:val="28"/>
        </w:rPr>
      </w:pPr>
    </w:p>
    <w:p>
      <w:pPr>
        <w:rPr>
          <w:rFonts w:ascii="Calibri" w:hAnsi="Calibri" w:cs="Calibri"/>
          <w:sz w:val="28"/>
          <w:szCs w:val="28"/>
        </w:rPr>
      </w:pPr>
      <w:r>
        <w:rPr>
          <w:rFonts w:ascii="Calibri" w:hAnsi="Calibri" w:cs="Calibri"/>
          <w:sz w:val="28"/>
          <w:szCs w:val="28"/>
        </w:rPr>
        <w:t>Although the plans will hopefully never be needed, it is essential to have arrangements in place for dealing with emergency situations so that staff know how to respond should the occasion ever arise.</w:t>
      </w:r>
    </w:p>
    <w:p>
      <w:pPr>
        <w:rPr>
          <w:rFonts w:ascii="Calibri" w:hAnsi="Calibri" w:cs="Calibri"/>
          <w:sz w:val="28"/>
          <w:szCs w:val="28"/>
        </w:rPr>
      </w:pPr>
    </w:p>
    <w:p>
      <w:pPr>
        <w:rPr>
          <w:rFonts w:ascii="Calibri" w:hAnsi="Calibri" w:cs="Calibri"/>
          <w:sz w:val="28"/>
          <w:szCs w:val="28"/>
        </w:rPr>
      </w:pPr>
      <w:r>
        <w:rPr>
          <w:rFonts w:ascii="Calibri" w:hAnsi="Calibri" w:cs="Calibri"/>
          <w:sz w:val="28"/>
          <w:szCs w:val="28"/>
        </w:rPr>
        <w:t xml:space="preserve">This policy aims to set out St. Edward’s response to emergency situations. However, it also acknowledges that it is not always possible to outline plans for every possible situation or scenario. </w:t>
      </w:r>
    </w:p>
    <w:p>
      <w:pPr>
        <w:rPr>
          <w:rFonts w:ascii="Calibri" w:hAnsi="Calibri" w:cs="Calibri"/>
          <w:b/>
          <w:bCs/>
          <w:sz w:val="28"/>
          <w:szCs w:val="28"/>
        </w:rPr>
      </w:pPr>
    </w:p>
    <w:p>
      <w:pPr>
        <w:rPr>
          <w:rFonts w:ascii="Calibri" w:hAnsi="Calibri" w:cs="Calibri"/>
          <w:b/>
          <w:bCs/>
          <w:sz w:val="32"/>
          <w:szCs w:val="32"/>
        </w:rPr>
      </w:pPr>
      <w:r>
        <w:rPr>
          <w:rFonts w:ascii="Calibri" w:hAnsi="Calibri" w:cs="Calibri"/>
          <w:b/>
          <w:bCs/>
          <w:sz w:val="32"/>
          <w:szCs w:val="32"/>
        </w:rPr>
        <w:t>Aims:</w:t>
      </w:r>
    </w:p>
    <w:p>
      <w:pPr>
        <w:pStyle w:val="ListParagraph"/>
        <w:numPr>
          <w:ilvl w:val="0"/>
          <w:numId w:val="11"/>
        </w:numPr>
        <w:spacing w:after="160" w:line="259" w:lineRule="auto"/>
        <w:rPr>
          <w:rFonts w:ascii="Calibri" w:hAnsi="Calibri" w:cs="Calibri"/>
          <w:sz w:val="28"/>
          <w:szCs w:val="28"/>
        </w:rPr>
      </w:pPr>
      <w:r>
        <w:rPr>
          <w:rFonts w:ascii="Calibri" w:hAnsi="Calibri" w:cs="Calibri"/>
          <w:sz w:val="28"/>
          <w:szCs w:val="28"/>
        </w:rPr>
        <w:t>To provide a safe and secure environment for our pupils, staff, visitors and resources</w:t>
      </w:r>
    </w:p>
    <w:p>
      <w:pPr>
        <w:pStyle w:val="ListParagraph"/>
        <w:numPr>
          <w:ilvl w:val="0"/>
          <w:numId w:val="11"/>
        </w:numPr>
        <w:spacing w:after="160" w:line="259" w:lineRule="auto"/>
        <w:rPr>
          <w:rFonts w:ascii="Calibri" w:hAnsi="Calibri" w:cs="Calibri"/>
          <w:sz w:val="28"/>
          <w:szCs w:val="28"/>
        </w:rPr>
      </w:pPr>
      <w:r>
        <w:rPr>
          <w:rFonts w:ascii="Calibri" w:hAnsi="Calibri" w:cs="Calibri"/>
          <w:sz w:val="28"/>
          <w:szCs w:val="28"/>
        </w:rPr>
        <w:t>To establish protocols and procedures that effectively monitor and manage a potentially dangerous situation</w:t>
      </w:r>
    </w:p>
    <w:p>
      <w:pPr>
        <w:rPr>
          <w:rFonts w:ascii="Calibri" w:hAnsi="Calibri" w:cs="Calibri"/>
          <w:sz w:val="28"/>
          <w:szCs w:val="28"/>
        </w:rPr>
      </w:pPr>
      <w:r>
        <w:rPr>
          <w:rFonts w:ascii="Calibri" w:hAnsi="Calibri" w:cs="Calibri"/>
          <w:sz w:val="28"/>
          <w:szCs w:val="28"/>
        </w:rPr>
        <w:t>This policy will be reviewed regularly to reflect changing circumstances and experience.</w:t>
      </w:r>
    </w:p>
    <w:p>
      <w:pPr>
        <w:rPr>
          <w:rFonts w:ascii="Calibri" w:hAnsi="Calibri" w:cs="Calibri"/>
          <w:b/>
          <w:bCs/>
          <w:sz w:val="28"/>
          <w:szCs w:val="28"/>
        </w:rPr>
      </w:pPr>
    </w:p>
    <w:p>
      <w:pPr>
        <w:rPr>
          <w:rFonts w:ascii="Calibri" w:hAnsi="Calibri" w:cs="Calibri"/>
          <w:b/>
          <w:bCs/>
          <w:sz w:val="32"/>
          <w:szCs w:val="32"/>
        </w:rPr>
      </w:pPr>
      <w:r>
        <w:rPr>
          <w:rFonts w:ascii="Calibri" w:hAnsi="Calibri" w:cs="Calibri"/>
          <w:b/>
          <w:bCs/>
          <w:sz w:val="32"/>
          <w:szCs w:val="32"/>
        </w:rPr>
        <w:t>Definitions:</w:t>
      </w:r>
    </w:p>
    <w:p>
      <w:pPr>
        <w:rPr>
          <w:rFonts w:ascii="Calibri" w:hAnsi="Calibri" w:cs="Calibri"/>
          <w:b/>
          <w:bCs/>
          <w:sz w:val="32"/>
          <w:szCs w:val="32"/>
        </w:rPr>
      </w:pPr>
    </w:p>
    <w:p>
      <w:pPr>
        <w:rPr>
          <w:rFonts w:ascii="Calibri" w:hAnsi="Calibri" w:cs="Calibri"/>
          <w:b/>
          <w:bCs/>
          <w:sz w:val="32"/>
          <w:szCs w:val="32"/>
        </w:rPr>
      </w:pPr>
      <w:r>
        <w:rPr>
          <w:rFonts w:ascii="Calibri" w:hAnsi="Calibri" w:cs="Calibri"/>
          <w:b/>
          <w:bCs/>
          <w:sz w:val="32"/>
          <w:szCs w:val="32"/>
        </w:rPr>
        <w:t>Invacuation</w:t>
      </w:r>
    </w:p>
    <w:p>
      <w:pPr>
        <w:rPr>
          <w:rFonts w:ascii="Calibri" w:hAnsi="Calibri" w:cs="Calibri"/>
          <w:sz w:val="28"/>
          <w:szCs w:val="28"/>
        </w:rPr>
      </w:pPr>
      <w:r>
        <w:rPr>
          <w:rFonts w:ascii="Calibri" w:hAnsi="Calibri" w:cs="Calibri"/>
          <w:sz w:val="28"/>
          <w:szCs w:val="28"/>
        </w:rPr>
        <w:t>On very rare occasions, it may be necessary to seal off the school so that it is not able to be entered from the outside or exited from inside. This is known as an invacuation.</w:t>
      </w:r>
    </w:p>
    <w:p>
      <w:pPr>
        <w:rPr>
          <w:rFonts w:ascii="Calibri" w:hAnsi="Calibri" w:cs="Calibri"/>
          <w:sz w:val="28"/>
          <w:szCs w:val="28"/>
        </w:rPr>
      </w:pPr>
      <w:r>
        <w:rPr>
          <w:rFonts w:ascii="Calibri" w:hAnsi="Calibri" w:cs="Calibri"/>
          <w:sz w:val="28"/>
          <w:szCs w:val="28"/>
        </w:rPr>
        <w:t>Invacuation procedures may be activated in response to any number of situations. Below is a list of some examples. However, this list is not exhaustive:</w:t>
      </w:r>
    </w:p>
    <w:p>
      <w:pPr>
        <w:pStyle w:val="ListParagraph"/>
        <w:numPr>
          <w:ilvl w:val="0"/>
          <w:numId w:val="12"/>
        </w:numPr>
        <w:spacing w:after="160" w:line="259" w:lineRule="auto"/>
        <w:rPr>
          <w:rFonts w:ascii="Calibri" w:hAnsi="Calibri" w:cs="Calibri"/>
          <w:sz w:val="28"/>
          <w:szCs w:val="28"/>
        </w:rPr>
      </w:pPr>
      <w:r>
        <w:rPr>
          <w:rFonts w:ascii="Calibri" w:hAnsi="Calibri" w:cs="Calibri"/>
          <w:sz w:val="28"/>
          <w:szCs w:val="28"/>
        </w:rPr>
        <w:t>A reported incident, such as a disturbance in the local community</w:t>
      </w:r>
    </w:p>
    <w:p>
      <w:pPr>
        <w:pStyle w:val="ListParagraph"/>
        <w:numPr>
          <w:ilvl w:val="0"/>
          <w:numId w:val="12"/>
        </w:numPr>
        <w:spacing w:after="160" w:line="259" w:lineRule="auto"/>
        <w:rPr>
          <w:rFonts w:ascii="Calibri" w:hAnsi="Calibri" w:cs="Calibri"/>
          <w:sz w:val="28"/>
          <w:szCs w:val="28"/>
        </w:rPr>
      </w:pPr>
      <w:r>
        <w:rPr>
          <w:rFonts w:ascii="Calibri" w:hAnsi="Calibri" w:cs="Calibri"/>
          <w:sz w:val="28"/>
          <w:szCs w:val="28"/>
        </w:rPr>
        <w:t>A major fire in the vicinity of the school, or other warning from emergency services e.g. gas leak, air pollution</w:t>
      </w:r>
    </w:p>
    <w:p>
      <w:pPr>
        <w:pStyle w:val="ListParagraph"/>
        <w:numPr>
          <w:ilvl w:val="0"/>
          <w:numId w:val="12"/>
        </w:numPr>
        <w:spacing w:after="160" w:line="259" w:lineRule="auto"/>
        <w:rPr>
          <w:rFonts w:ascii="Calibri" w:hAnsi="Calibri" w:cs="Calibri"/>
          <w:sz w:val="28"/>
          <w:szCs w:val="28"/>
        </w:rPr>
      </w:pPr>
      <w:r>
        <w:rPr>
          <w:rFonts w:ascii="Calibri" w:hAnsi="Calibri" w:cs="Calibri"/>
          <w:sz w:val="28"/>
          <w:szCs w:val="28"/>
        </w:rPr>
        <w:t>An intruder on site</w:t>
      </w:r>
    </w:p>
    <w:p>
      <w:pPr>
        <w:pStyle w:val="ListParagraph"/>
        <w:numPr>
          <w:ilvl w:val="0"/>
          <w:numId w:val="12"/>
        </w:numPr>
        <w:spacing w:after="160" w:line="259" w:lineRule="auto"/>
        <w:rPr>
          <w:rFonts w:ascii="Calibri" w:hAnsi="Calibri" w:cs="Calibri"/>
          <w:sz w:val="28"/>
          <w:szCs w:val="28"/>
        </w:rPr>
      </w:pPr>
      <w:r>
        <w:rPr>
          <w:rFonts w:ascii="Calibri" w:hAnsi="Calibri" w:cs="Calibri"/>
          <w:sz w:val="28"/>
          <w:szCs w:val="28"/>
        </w:rPr>
        <w:t>The close proximity of a dangerous animal</w:t>
      </w:r>
    </w:p>
    <w:p>
      <w:pPr>
        <w:rPr>
          <w:rFonts w:ascii="Calibri" w:hAnsi="Calibri" w:cs="Calibri"/>
          <w:b/>
          <w:bCs/>
          <w:sz w:val="28"/>
          <w:szCs w:val="28"/>
        </w:rPr>
      </w:pPr>
    </w:p>
    <w:p>
      <w:pPr>
        <w:ind w:left="360"/>
        <w:rPr>
          <w:rFonts w:ascii="Calibri" w:hAnsi="Calibri" w:cs="Calibri"/>
          <w:b/>
          <w:bCs/>
          <w:sz w:val="32"/>
          <w:szCs w:val="32"/>
        </w:rPr>
      </w:pPr>
      <w:r>
        <w:rPr>
          <w:rFonts w:ascii="Calibri" w:hAnsi="Calibri" w:cs="Calibri"/>
          <w:b/>
          <w:bCs/>
          <w:sz w:val="32"/>
          <w:szCs w:val="32"/>
        </w:rPr>
        <w:lastRenderedPageBreak/>
        <w:t>Evacuation</w:t>
      </w:r>
    </w:p>
    <w:p>
      <w:pPr>
        <w:ind w:left="360"/>
        <w:rPr>
          <w:rFonts w:ascii="Calibri" w:hAnsi="Calibri" w:cs="Calibri"/>
          <w:sz w:val="28"/>
          <w:szCs w:val="28"/>
        </w:rPr>
      </w:pPr>
      <w:r>
        <w:rPr>
          <w:rFonts w:ascii="Calibri" w:hAnsi="Calibri" w:cs="Calibri"/>
          <w:sz w:val="28"/>
          <w:szCs w:val="28"/>
        </w:rPr>
        <w:t xml:space="preserve">There may be occasions where it is necessary to evacuate the school building and to move as far away from it as possible until the premises are deemed safe or the Principal, or </w:t>
      </w:r>
      <w:proofErr w:type="spellStart"/>
      <w:r>
        <w:rPr>
          <w:rFonts w:ascii="Calibri" w:hAnsi="Calibri" w:cs="Calibri"/>
          <w:sz w:val="28"/>
          <w:szCs w:val="28"/>
        </w:rPr>
        <w:t>authorised</w:t>
      </w:r>
      <w:proofErr w:type="spellEnd"/>
      <w:r>
        <w:rPr>
          <w:rFonts w:ascii="Calibri" w:hAnsi="Calibri" w:cs="Calibri"/>
          <w:sz w:val="28"/>
          <w:szCs w:val="28"/>
        </w:rPr>
        <w:t xml:space="preserve"> person, is advised otherwise by emergency services. This is called an evacuation. </w:t>
      </w:r>
    </w:p>
    <w:p>
      <w:pPr>
        <w:ind w:left="360"/>
        <w:rPr>
          <w:rFonts w:ascii="Calibri" w:hAnsi="Calibri" w:cs="Calibri"/>
          <w:sz w:val="28"/>
          <w:szCs w:val="28"/>
        </w:rPr>
      </w:pPr>
      <w:r>
        <w:rPr>
          <w:rFonts w:ascii="Calibri" w:hAnsi="Calibri" w:cs="Calibri"/>
          <w:sz w:val="28"/>
          <w:szCs w:val="28"/>
        </w:rPr>
        <w:t>The purpose of evacuation is to move people from an area where they might be at risk to a place of lesser risk. Evacuation will not always be the first response. Limited evacuations of sections of the building may be appropriate.</w:t>
      </w:r>
    </w:p>
    <w:p>
      <w:pPr>
        <w:ind w:left="360"/>
        <w:rPr>
          <w:rFonts w:ascii="Calibri" w:hAnsi="Calibri" w:cs="Calibri"/>
          <w:sz w:val="28"/>
          <w:szCs w:val="28"/>
        </w:rPr>
      </w:pPr>
      <w:r>
        <w:rPr>
          <w:rFonts w:ascii="Calibri" w:hAnsi="Calibri" w:cs="Calibri"/>
          <w:sz w:val="28"/>
          <w:szCs w:val="28"/>
        </w:rPr>
        <w:t>Evacuation procedures may be activated in response to any number of situations. Below is a list of some examples. However, this list is not exhaustive:</w:t>
      </w:r>
    </w:p>
    <w:p>
      <w:pPr>
        <w:pStyle w:val="ListParagraph"/>
        <w:numPr>
          <w:ilvl w:val="0"/>
          <w:numId w:val="17"/>
        </w:numPr>
        <w:spacing w:after="160" w:line="259" w:lineRule="auto"/>
        <w:rPr>
          <w:rFonts w:ascii="Calibri" w:hAnsi="Calibri" w:cs="Calibri"/>
          <w:sz w:val="28"/>
          <w:szCs w:val="28"/>
        </w:rPr>
      </w:pPr>
      <w:r>
        <w:rPr>
          <w:rFonts w:ascii="Calibri" w:hAnsi="Calibri" w:cs="Calibri"/>
          <w:sz w:val="28"/>
          <w:szCs w:val="28"/>
        </w:rPr>
        <w:t xml:space="preserve">A gas leak </w:t>
      </w:r>
    </w:p>
    <w:p>
      <w:pPr>
        <w:pStyle w:val="ListParagraph"/>
        <w:numPr>
          <w:ilvl w:val="0"/>
          <w:numId w:val="17"/>
        </w:numPr>
        <w:spacing w:after="160" w:line="259" w:lineRule="auto"/>
        <w:rPr>
          <w:rFonts w:ascii="Calibri" w:hAnsi="Calibri" w:cs="Calibri"/>
          <w:sz w:val="28"/>
          <w:szCs w:val="28"/>
        </w:rPr>
      </w:pPr>
      <w:r>
        <w:rPr>
          <w:rFonts w:ascii="Calibri" w:hAnsi="Calibri" w:cs="Calibri"/>
          <w:sz w:val="28"/>
          <w:szCs w:val="28"/>
        </w:rPr>
        <w:t>Part of the building is deemed unsafe</w:t>
      </w:r>
    </w:p>
    <w:p>
      <w:pPr>
        <w:pStyle w:val="ListParagraph"/>
        <w:numPr>
          <w:ilvl w:val="0"/>
          <w:numId w:val="17"/>
        </w:numPr>
        <w:spacing w:after="160" w:line="259" w:lineRule="auto"/>
        <w:rPr>
          <w:rFonts w:ascii="Calibri" w:hAnsi="Calibri" w:cs="Calibri"/>
          <w:sz w:val="28"/>
          <w:szCs w:val="28"/>
        </w:rPr>
      </w:pPr>
      <w:r>
        <w:rPr>
          <w:rFonts w:ascii="Calibri" w:hAnsi="Calibri" w:cs="Calibri"/>
          <w:sz w:val="28"/>
          <w:szCs w:val="28"/>
        </w:rPr>
        <w:t>The threat or discovery of a suspicious item in the building or the discovery of a suspicious item or vehicle outside the school</w:t>
      </w:r>
    </w:p>
    <w:p>
      <w:pPr>
        <w:pStyle w:val="ListParagraph"/>
        <w:numPr>
          <w:ilvl w:val="0"/>
          <w:numId w:val="17"/>
        </w:numPr>
        <w:spacing w:after="160" w:line="259" w:lineRule="auto"/>
        <w:rPr>
          <w:rFonts w:ascii="Calibri" w:hAnsi="Calibri" w:cs="Calibri"/>
          <w:sz w:val="28"/>
          <w:szCs w:val="28"/>
        </w:rPr>
      </w:pPr>
      <w:r>
        <w:rPr>
          <w:rFonts w:ascii="Calibri" w:hAnsi="Calibri" w:cs="Calibri"/>
          <w:sz w:val="28"/>
          <w:szCs w:val="28"/>
        </w:rPr>
        <w:t>The discovery of a suspicious item elsewhere notified by the police or members of the local community</w:t>
      </w:r>
    </w:p>
    <w:p>
      <w:pPr>
        <w:rPr>
          <w:rFonts w:ascii="Calibri" w:hAnsi="Calibri" w:cs="Calibri"/>
          <w:b/>
          <w:bCs/>
          <w:sz w:val="32"/>
          <w:szCs w:val="32"/>
        </w:rPr>
      </w:pPr>
      <w:r>
        <w:rPr>
          <w:rFonts w:ascii="Calibri" w:hAnsi="Calibri" w:cs="Calibri"/>
          <w:b/>
          <w:bCs/>
          <w:sz w:val="32"/>
          <w:szCs w:val="32"/>
        </w:rPr>
        <w:t>Principal’s/</w:t>
      </w:r>
      <w:proofErr w:type="spellStart"/>
      <w:r>
        <w:rPr>
          <w:rFonts w:ascii="Calibri" w:hAnsi="Calibri" w:cs="Calibri"/>
          <w:b/>
          <w:bCs/>
          <w:sz w:val="32"/>
          <w:szCs w:val="32"/>
        </w:rPr>
        <w:t>Authorised</w:t>
      </w:r>
      <w:proofErr w:type="spellEnd"/>
      <w:r>
        <w:rPr>
          <w:rFonts w:ascii="Calibri" w:hAnsi="Calibri" w:cs="Calibri"/>
          <w:b/>
          <w:bCs/>
          <w:sz w:val="32"/>
          <w:szCs w:val="32"/>
        </w:rPr>
        <w:t xml:space="preserve"> Person’s Role:</w:t>
      </w:r>
    </w:p>
    <w:p>
      <w:pPr>
        <w:pStyle w:val="ListParagraph"/>
        <w:numPr>
          <w:ilvl w:val="0"/>
          <w:numId w:val="14"/>
        </w:numPr>
        <w:spacing w:after="160" w:line="259" w:lineRule="auto"/>
        <w:rPr>
          <w:rFonts w:ascii="Calibri" w:hAnsi="Calibri" w:cs="Calibri"/>
          <w:sz w:val="28"/>
          <w:szCs w:val="28"/>
        </w:rPr>
      </w:pPr>
      <w:r>
        <w:rPr>
          <w:rFonts w:ascii="Calibri" w:hAnsi="Calibri" w:cs="Calibri"/>
          <w:sz w:val="28"/>
          <w:szCs w:val="28"/>
        </w:rPr>
        <w:t xml:space="preserve">The Principal or </w:t>
      </w:r>
      <w:proofErr w:type="spellStart"/>
      <w:r>
        <w:rPr>
          <w:rFonts w:ascii="Calibri" w:hAnsi="Calibri" w:cs="Calibri"/>
          <w:sz w:val="28"/>
          <w:szCs w:val="28"/>
        </w:rPr>
        <w:t>authorised</w:t>
      </w:r>
      <w:proofErr w:type="spellEnd"/>
      <w:r>
        <w:rPr>
          <w:rFonts w:ascii="Calibri" w:hAnsi="Calibri" w:cs="Calibri"/>
          <w:sz w:val="28"/>
          <w:szCs w:val="28"/>
        </w:rPr>
        <w:t xml:space="preserve"> person will dial 999 to report concerns to the police/emergency services, as appropriate.</w:t>
      </w:r>
    </w:p>
    <w:p>
      <w:pPr>
        <w:pStyle w:val="ListParagraph"/>
        <w:numPr>
          <w:ilvl w:val="0"/>
          <w:numId w:val="14"/>
        </w:numPr>
        <w:spacing w:after="160" w:line="259" w:lineRule="auto"/>
        <w:rPr>
          <w:rFonts w:ascii="Calibri" w:hAnsi="Calibri" w:cs="Calibri"/>
          <w:sz w:val="28"/>
          <w:szCs w:val="28"/>
        </w:rPr>
      </w:pPr>
      <w:r>
        <w:rPr>
          <w:rFonts w:ascii="Calibri" w:hAnsi="Calibri" w:cs="Calibri"/>
          <w:sz w:val="28"/>
          <w:szCs w:val="28"/>
        </w:rPr>
        <w:t xml:space="preserve">The Principal or </w:t>
      </w:r>
      <w:proofErr w:type="spellStart"/>
      <w:r>
        <w:rPr>
          <w:rFonts w:ascii="Calibri" w:hAnsi="Calibri" w:cs="Calibri"/>
          <w:sz w:val="28"/>
          <w:szCs w:val="28"/>
        </w:rPr>
        <w:t>authorised</w:t>
      </w:r>
      <w:proofErr w:type="spellEnd"/>
      <w:r>
        <w:rPr>
          <w:rFonts w:ascii="Calibri" w:hAnsi="Calibri" w:cs="Calibri"/>
          <w:sz w:val="28"/>
          <w:szCs w:val="28"/>
        </w:rPr>
        <w:t xml:space="preserve"> person will contact Staffordshire County Council and any other relevant utilities and/or or services to report the incident.</w:t>
      </w:r>
    </w:p>
    <w:p>
      <w:pPr>
        <w:pStyle w:val="ListParagraph"/>
        <w:numPr>
          <w:ilvl w:val="0"/>
          <w:numId w:val="14"/>
        </w:numPr>
        <w:spacing w:after="160" w:line="259" w:lineRule="auto"/>
        <w:rPr>
          <w:rFonts w:ascii="Calibri" w:hAnsi="Calibri" w:cs="Calibri"/>
          <w:sz w:val="28"/>
          <w:szCs w:val="28"/>
        </w:rPr>
      </w:pPr>
      <w:r>
        <w:rPr>
          <w:rFonts w:ascii="Calibri" w:hAnsi="Calibri" w:cs="Calibri"/>
          <w:sz w:val="28"/>
          <w:szCs w:val="28"/>
        </w:rPr>
        <w:t>An appointed member of the Senior Leadership Team will contact the Chair of Trustees, or Vice Chair in their absence, as soon as possible.</w:t>
      </w:r>
    </w:p>
    <w:p>
      <w:pPr>
        <w:pStyle w:val="ListParagraph"/>
        <w:numPr>
          <w:ilvl w:val="0"/>
          <w:numId w:val="14"/>
        </w:numPr>
        <w:spacing w:after="160" w:line="259" w:lineRule="auto"/>
        <w:rPr>
          <w:rFonts w:ascii="Calibri" w:hAnsi="Calibri" w:cs="Calibri"/>
          <w:sz w:val="28"/>
          <w:szCs w:val="28"/>
        </w:rPr>
      </w:pPr>
      <w:r>
        <w:rPr>
          <w:rFonts w:ascii="Calibri" w:hAnsi="Calibri" w:cs="Calibri"/>
          <w:sz w:val="28"/>
          <w:szCs w:val="28"/>
        </w:rPr>
        <w:t>If necessary, the police/emergency services will take control with the full cooperation of all adults and children.</w:t>
      </w:r>
    </w:p>
    <w:p>
      <w:pPr>
        <w:pStyle w:val="ListParagraph"/>
        <w:numPr>
          <w:ilvl w:val="0"/>
          <w:numId w:val="14"/>
        </w:numPr>
        <w:spacing w:after="160" w:line="259" w:lineRule="auto"/>
        <w:rPr>
          <w:rFonts w:ascii="Calibri" w:hAnsi="Calibri" w:cs="Calibri"/>
          <w:sz w:val="28"/>
          <w:szCs w:val="28"/>
        </w:rPr>
      </w:pPr>
      <w:r>
        <w:rPr>
          <w:rFonts w:ascii="Calibri" w:hAnsi="Calibri" w:cs="Calibri"/>
          <w:sz w:val="28"/>
          <w:szCs w:val="28"/>
        </w:rPr>
        <w:t xml:space="preserve">Taking on board the advice of the police/emergency services and/or other utilities/service providers, as appropriate, the Principal or </w:t>
      </w:r>
      <w:proofErr w:type="spellStart"/>
      <w:r>
        <w:rPr>
          <w:rFonts w:ascii="Calibri" w:hAnsi="Calibri" w:cs="Calibri"/>
          <w:sz w:val="28"/>
          <w:szCs w:val="28"/>
        </w:rPr>
        <w:t>authorised</w:t>
      </w:r>
      <w:proofErr w:type="spellEnd"/>
      <w:r>
        <w:rPr>
          <w:rFonts w:ascii="Calibri" w:hAnsi="Calibri" w:cs="Calibri"/>
          <w:sz w:val="28"/>
          <w:szCs w:val="28"/>
        </w:rPr>
        <w:t xml:space="preserve"> person will decide when and whether to issue the ‘ALL CLEAR’.</w:t>
      </w:r>
    </w:p>
    <w:p>
      <w:pPr>
        <w:pStyle w:val="ListParagraph"/>
        <w:numPr>
          <w:ilvl w:val="0"/>
          <w:numId w:val="14"/>
        </w:numPr>
        <w:spacing w:after="160" w:line="259" w:lineRule="auto"/>
        <w:rPr>
          <w:rFonts w:ascii="Calibri" w:hAnsi="Calibri" w:cs="Calibri"/>
          <w:sz w:val="28"/>
          <w:szCs w:val="28"/>
        </w:rPr>
      </w:pPr>
      <w:r>
        <w:rPr>
          <w:rFonts w:ascii="Calibri" w:hAnsi="Calibri" w:cs="Calibri"/>
          <w:sz w:val="28"/>
          <w:szCs w:val="28"/>
        </w:rPr>
        <w:t xml:space="preserve">The Principal or </w:t>
      </w:r>
      <w:proofErr w:type="spellStart"/>
      <w:r>
        <w:rPr>
          <w:rFonts w:ascii="Calibri" w:hAnsi="Calibri" w:cs="Calibri"/>
          <w:sz w:val="28"/>
          <w:szCs w:val="28"/>
        </w:rPr>
        <w:t>authorised</w:t>
      </w:r>
      <w:proofErr w:type="spellEnd"/>
      <w:r>
        <w:rPr>
          <w:rFonts w:ascii="Calibri" w:hAnsi="Calibri" w:cs="Calibri"/>
          <w:sz w:val="28"/>
          <w:szCs w:val="28"/>
        </w:rPr>
        <w:t xml:space="preserve"> person will communicate with the wider school community, including parents/carers, when it is safe to do so, taking the advice of the police/emergency services and/or other utilities/service providers, as appropriate.</w:t>
      </w:r>
    </w:p>
    <w:p>
      <w:pPr>
        <w:spacing w:after="160" w:line="259" w:lineRule="auto"/>
        <w:rPr>
          <w:rFonts w:ascii="Calibri" w:hAnsi="Calibri" w:cs="Calibri"/>
          <w:sz w:val="28"/>
          <w:szCs w:val="28"/>
        </w:rPr>
      </w:pPr>
    </w:p>
    <w:p>
      <w:pPr>
        <w:spacing w:after="200" w:line="276" w:lineRule="auto"/>
        <w:rPr>
          <w:rFonts w:ascii="Calibri" w:hAnsi="Calibri" w:cs="Calibri"/>
          <w:b/>
          <w:bCs/>
          <w:sz w:val="32"/>
          <w:szCs w:val="32"/>
        </w:rPr>
      </w:pPr>
      <w:r>
        <w:rPr>
          <w:rFonts w:ascii="Calibri" w:hAnsi="Calibri" w:cs="Calibri"/>
          <w:b/>
          <w:bCs/>
          <w:sz w:val="32"/>
          <w:szCs w:val="32"/>
        </w:rPr>
        <w:br w:type="page"/>
      </w:r>
    </w:p>
    <w:p>
      <w:pPr>
        <w:rPr>
          <w:rFonts w:ascii="Calibri" w:hAnsi="Calibri" w:cs="Calibri"/>
          <w:b/>
          <w:bCs/>
          <w:sz w:val="32"/>
          <w:szCs w:val="32"/>
        </w:rPr>
      </w:pPr>
      <w:r>
        <w:rPr>
          <w:rFonts w:ascii="Calibri" w:hAnsi="Calibri" w:cs="Calibri"/>
          <w:b/>
          <w:bCs/>
          <w:sz w:val="32"/>
          <w:szCs w:val="32"/>
        </w:rPr>
        <w:lastRenderedPageBreak/>
        <w:t>Procedures:</w:t>
      </w:r>
    </w:p>
    <w:p>
      <w:pPr>
        <w:rPr>
          <w:rFonts w:ascii="Calibri" w:hAnsi="Calibri" w:cs="Calibri"/>
          <w:b/>
          <w:bCs/>
          <w:sz w:val="32"/>
          <w:szCs w:val="32"/>
        </w:rPr>
      </w:pPr>
    </w:p>
    <w:p>
      <w:pPr>
        <w:rPr>
          <w:rFonts w:ascii="Calibri" w:hAnsi="Calibri" w:cs="Calibri"/>
          <w:b/>
          <w:bCs/>
          <w:sz w:val="32"/>
          <w:szCs w:val="32"/>
        </w:rPr>
      </w:pPr>
      <w:r>
        <w:rPr>
          <w:rFonts w:ascii="Calibri" w:hAnsi="Calibri" w:cs="Calibri"/>
          <w:b/>
          <w:bCs/>
          <w:sz w:val="32"/>
          <w:szCs w:val="32"/>
        </w:rPr>
        <w:t>Invacuation Procedure</w:t>
      </w:r>
    </w:p>
    <w:p>
      <w:pPr>
        <w:rPr>
          <w:rFonts w:ascii="Calibri" w:hAnsi="Calibri" w:cs="Calibri"/>
          <w:sz w:val="28"/>
          <w:szCs w:val="28"/>
        </w:rPr>
      </w:pPr>
      <w:r>
        <w:rPr>
          <w:rFonts w:ascii="Calibri" w:hAnsi="Calibri" w:cs="Calibri"/>
          <w:sz w:val="28"/>
          <w:szCs w:val="28"/>
        </w:rPr>
        <w:t>On assessing the risk, the Principal (or authorised person in their absence) will decide if a full invacuation is necessary. The Principal or authorised person will liaise with support staff who will communicate the invacuation message as outlined below.</w:t>
      </w:r>
    </w:p>
    <w:p>
      <w:pPr>
        <w:rPr>
          <w:rFonts w:ascii="Calibri" w:hAnsi="Calibri" w:cs="Calibri"/>
          <w:sz w:val="28"/>
          <w:szCs w:val="28"/>
        </w:rPr>
      </w:pPr>
    </w:p>
    <w:p>
      <w:pPr>
        <w:rPr>
          <w:rFonts w:ascii="Calibri" w:hAnsi="Calibri" w:cs="Calibri"/>
          <w:b/>
          <w:bCs/>
          <w:sz w:val="32"/>
          <w:szCs w:val="32"/>
        </w:rPr>
      </w:pPr>
      <w:r>
        <w:rPr>
          <w:rFonts w:ascii="Calibri" w:hAnsi="Calibri" w:cs="Calibri"/>
          <w:b/>
          <w:bCs/>
          <w:sz w:val="32"/>
          <w:szCs w:val="32"/>
        </w:rPr>
        <w:t>Notification of Invacuation and Communication</w:t>
      </w:r>
    </w:p>
    <w:p>
      <w:pPr>
        <w:pStyle w:val="ListParagraph"/>
        <w:numPr>
          <w:ilvl w:val="0"/>
          <w:numId w:val="13"/>
        </w:numPr>
        <w:spacing w:after="160" w:line="259" w:lineRule="auto"/>
        <w:rPr>
          <w:rFonts w:ascii="Calibri" w:hAnsi="Calibri" w:cs="Calibri"/>
          <w:b/>
          <w:color w:val="FF0000"/>
          <w:sz w:val="28"/>
          <w:szCs w:val="28"/>
        </w:rPr>
      </w:pPr>
      <w:r>
        <w:rPr>
          <w:rFonts w:ascii="Calibri" w:hAnsi="Calibri" w:cs="Calibri"/>
          <w:sz w:val="28"/>
          <w:szCs w:val="28"/>
        </w:rPr>
        <w:t xml:space="preserve">A message will be sent to classrooms using the Net Support Notify system. The code word for the invacuation will be </w:t>
      </w:r>
      <w:r>
        <w:rPr>
          <w:rFonts w:ascii="Calibri" w:hAnsi="Calibri" w:cs="Calibri"/>
          <w:b/>
          <w:color w:val="FF0000"/>
          <w:sz w:val="28"/>
          <w:szCs w:val="28"/>
        </w:rPr>
        <w:t>“CATHEDRAL”</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Under NO CIRCUMSTANCES MUST THE ALARM SYSTEM BE ACTIVATED</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Staff taking PE, or any other outdoor lesson, must take a school radio with them and have their mobile phones switched on. As appropriate, they will be notified by call or text message.</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Staff should then ensure that they have access to their school email account as soon as possible to receive details and other instructions.</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Staff should not reply to emails or otherwise use the email system unless specifically asked to so that communication can be clear, concise and swift. If staff need to access their email account on their mobile phones, they may do so.</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 xml:space="preserve">Communication with staff throughout an invacuation will be made via email – this will provide appropriate detail and actions to be taken. The lead person (Principal/Authorised person) will be named. </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Staff must keep lines of communication clear and respond only to the lead as necessary, or when asked.</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There should be no communication with outside parties unless you are authorised to do so.</w:t>
      </w:r>
    </w:p>
    <w:p>
      <w:pPr>
        <w:pStyle w:val="ListParagraph"/>
        <w:rPr>
          <w:rFonts w:ascii="Calibri" w:hAnsi="Calibri" w:cs="Calibri"/>
          <w:sz w:val="32"/>
          <w:szCs w:val="32"/>
        </w:rPr>
      </w:pPr>
    </w:p>
    <w:p>
      <w:pPr>
        <w:rPr>
          <w:rFonts w:ascii="Calibri" w:hAnsi="Calibri" w:cs="Calibri"/>
          <w:b/>
          <w:bCs/>
          <w:sz w:val="32"/>
          <w:szCs w:val="32"/>
        </w:rPr>
      </w:pPr>
      <w:r>
        <w:rPr>
          <w:rFonts w:ascii="Calibri" w:hAnsi="Calibri" w:cs="Calibri"/>
          <w:b/>
          <w:bCs/>
          <w:sz w:val="32"/>
          <w:szCs w:val="32"/>
        </w:rPr>
        <w:t>Principal and Senior Leaders’ Role During Invacuation</w:t>
      </w:r>
    </w:p>
    <w:p>
      <w:pPr>
        <w:pStyle w:val="ListParagraph"/>
        <w:numPr>
          <w:ilvl w:val="0"/>
          <w:numId w:val="14"/>
        </w:numPr>
        <w:spacing w:after="160" w:line="259" w:lineRule="auto"/>
        <w:rPr>
          <w:rFonts w:ascii="Calibri" w:hAnsi="Calibri" w:cs="Calibri"/>
          <w:sz w:val="28"/>
          <w:szCs w:val="28"/>
        </w:rPr>
      </w:pPr>
      <w:r>
        <w:rPr>
          <w:rFonts w:ascii="Calibri" w:hAnsi="Calibri" w:cs="Calibri"/>
          <w:sz w:val="28"/>
          <w:szCs w:val="28"/>
        </w:rPr>
        <w:t xml:space="preserve">On assessment of risk, a decision will be made whether external doors must be locked by Senior Leaders or </w:t>
      </w:r>
      <w:proofErr w:type="spellStart"/>
      <w:r>
        <w:rPr>
          <w:rFonts w:ascii="Calibri" w:hAnsi="Calibri" w:cs="Calibri"/>
          <w:sz w:val="28"/>
          <w:szCs w:val="28"/>
        </w:rPr>
        <w:t>authorised</w:t>
      </w:r>
      <w:proofErr w:type="spellEnd"/>
      <w:r>
        <w:rPr>
          <w:rFonts w:ascii="Calibri" w:hAnsi="Calibri" w:cs="Calibri"/>
          <w:sz w:val="28"/>
          <w:szCs w:val="28"/>
        </w:rPr>
        <w:t xml:space="preserve"> personnel under the direction of the Principal or </w:t>
      </w:r>
      <w:proofErr w:type="spellStart"/>
      <w:r>
        <w:rPr>
          <w:rFonts w:ascii="Calibri" w:hAnsi="Calibri" w:cs="Calibri"/>
          <w:sz w:val="28"/>
          <w:szCs w:val="28"/>
        </w:rPr>
        <w:t>authorised</w:t>
      </w:r>
      <w:proofErr w:type="spellEnd"/>
      <w:r>
        <w:rPr>
          <w:rFonts w:ascii="Calibri" w:hAnsi="Calibri" w:cs="Calibri"/>
          <w:sz w:val="28"/>
          <w:szCs w:val="28"/>
        </w:rPr>
        <w:t xml:space="preserve"> person.</w:t>
      </w:r>
    </w:p>
    <w:p>
      <w:pPr>
        <w:pStyle w:val="ListParagraph"/>
        <w:numPr>
          <w:ilvl w:val="0"/>
          <w:numId w:val="14"/>
        </w:numPr>
        <w:rPr>
          <w:rFonts w:ascii="Calibri" w:hAnsi="Calibri" w:cs="Calibri"/>
          <w:sz w:val="28"/>
          <w:szCs w:val="28"/>
        </w:rPr>
      </w:pPr>
      <w:r>
        <w:rPr>
          <w:rFonts w:ascii="Calibri" w:hAnsi="Calibri" w:cs="Calibri"/>
          <w:sz w:val="28"/>
          <w:szCs w:val="28"/>
        </w:rPr>
        <w:t xml:space="preserve">The Principal or </w:t>
      </w:r>
      <w:proofErr w:type="spellStart"/>
      <w:r>
        <w:rPr>
          <w:rFonts w:ascii="Calibri" w:hAnsi="Calibri" w:cs="Calibri"/>
          <w:sz w:val="28"/>
          <w:szCs w:val="28"/>
        </w:rPr>
        <w:t>authorised</w:t>
      </w:r>
      <w:proofErr w:type="spellEnd"/>
      <w:r>
        <w:rPr>
          <w:rFonts w:ascii="Calibri" w:hAnsi="Calibri" w:cs="Calibri"/>
          <w:sz w:val="28"/>
          <w:szCs w:val="28"/>
        </w:rPr>
        <w:t xml:space="preserve"> person will then assume an invacuation position in the back office to assist in coordination of the invacuation procedure, while maintaining phone contact with the police/emergency services.</w:t>
      </w:r>
    </w:p>
    <w:p>
      <w:pPr>
        <w:pStyle w:val="ListParagraph"/>
        <w:numPr>
          <w:ilvl w:val="0"/>
          <w:numId w:val="14"/>
        </w:numPr>
        <w:spacing w:after="160" w:line="259" w:lineRule="auto"/>
        <w:rPr>
          <w:rFonts w:ascii="Calibri" w:hAnsi="Calibri" w:cs="Calibri"/>
          <w:sz w:val="28"/>
          <w:szCs w:val="28"/>
        </w:rPr>
      </w:pPr>
      <w:r>
        <w:rPr>
          <w:rFonts w:ascii="Calibri" w:hAnsi="Calibri" w:cs="Calibri"/>
          <w:sz w:val="28"/>
          <w:szCs w:val="28"/>
        </w:rPr>
        <w:lastRenderedPageBreak/>
        <w:t xml:space="preserve">When advised to do so by the police/emergency services the Principal or </w:t>
      </w:r>
      <w:proofErr w:type="spellStart"/>
      <w:r>
        <w:rPr>
          <w:rFonts w:ascii="Calibri" w:hAnsi="Calibri" w:cs="Calibri"/>
          <w:sz w:val="28"/>
          <w:szCs w:val="28"/>
        </w:rPr>
        <w:t>authorised</w:t>
      </w:r>
      <w:proofErr w:type="spellEnd"/>
      <w:r>
        <w:rPr>
          <w:rFonts w:ascii="Calibri" w:hAnsi="Calibri" w:cs="Calibri"/>
          <w:sz w:val="28"/>
          <w:szCs w:val="28"/>
        </w:rPr>
        <w:t xml:space="preserve"> person will notify all staff that the invacuation has ended via the Net Support Notify system and/or email. The message will read ‘ALL CLEAR’.</w:t>
      </w:r>
    </w:p>
    <w:p>
      <w:pPr>
        <w:pStyle w:val="ListParagraph"/>
        <w:numPr>
          <w:ilvl w:val="0"/>
          <w:numId w:val="14"/>
        </w:numPr>
        <w:spacing w:after="160" w:line="259" w:lineRule="auto"/>
        <w:rPr>
          <w:rFonts w:ascii="Calibri" w:hAnsi="Calibri" w:cs="Calibri"/>
          <w:sz w:val="28"/>
          <w:szCs w:val="28"/>
        </w:rPr>
      </w:pPr>
      <w:r>
        <w:rPr>
          <w:rFonts w:ascii="Calibri" w:hAnsi="Calibri" w:cs="Calibri"/>
          <w:sz w:val="28"/>
          <w:szCs w:val="28"/>
        </w:rPr>
        <w:t>Members of the Senior Leadership Team will circulate the school in their designated areas to provide support following the ‘ALL CLEAR’.</w:t>
      </w:r>
    </w:p>
    <w:p>
      <w:pPr>
        <w:rPr>
          <w:rFonts w:ascii="Calibri" w:hAnsi="Calibri" w:cs="Calibri"/>
          <w:b/>
          <w:bCs/>
          <w:sz w:val="32"/>
          <w:szCs w:val="32"/>
        </w:rPr>
      </w:pPr>
    </w:p>
    <w:p>
      <w:pPr>
        <w:rPr>
          <w:rFonts w:ascii="Calibri" w:hAnsi="Calibri" w:cs="Calibri"/>
          <w:b/>
          <w:bCs/>
          <w:sz w:val="32"/>
          <w:szCs w:val="32"/>
        </w:rPr>
      </w:pPr>
      <w:r>
        <w:rPr>
          <w:rFonts w:ascii="Calibri" w:hAnsi="Calibri" w:cs="Calibri"/>
          <w:b/>
          <w:bCs/>
          <w:sz w:val="32"/>
          <w:szCs w:val="32"/>
        </w:rPr>
        <w:t>Staff Role During Invacuation</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In the event of an invacuation, all children and adults must remain in classrooms, rooms, or offices.</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Children and adults who are outside but near to buildings, must move to the closest room, even if this is already occupied.</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Staff teaching outside must ensure that they take a school radio and their mobile phone with them so that they are contactable at all times.</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If an invacuation is required during break or lunch 3 prolonged bells will be sounded.</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Pupils and staff should quietly and quickly move to their form rooms without</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collecting belongings and await further instructions. The decision to sound the bell will be made by the Senior Leadership Team.</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Nobody should move around the school building unless directed to do so by the Principal or authorised person.</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Pupils must not use their mobile phones.</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Staff who are not teaching during an invacuation must go to the nearest classroom/office. If they see children or known visitors (wearing a red visitor lanyard) as they move to the nearest classroom/office, they must also direct them to the nearest classroom/office.</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Children and adults must remain quiet and calm. Staff must use their professional judgement and knowledge of the class to determine how to communicate what is going on.</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As a preventative measure, in case the invacuation is the result of an intruder on the school premises, staff must calmly do the following where they are able to:</w:t>
      </w:r>
    </w:p>
    <w:p>
      <w:pPr>
        <w:pStyle w:val="ListParagraph"/>
        <w:rPr>
          <w:rFonts w:ascii="Calibri" w:hAnsi="Calibri" w:cs="Calibri"/>
          <w:sz w:val="28"/>
          <w:szCs w:val="28"/>
        </w:rPr>
      </w:pPr>
    </w:p>
    <w:p>
      <w:pPr>
        <w:pStyle w:val="ListParagraph"/>
        <w:numPr>
          <w:ilvl w:val="2"/>
          <w:numId w:val="15"/>
        </w:numPr>
        <w:spacing w:after="160" w:line="259" w:lineRule="auto"/>
        <w:rPr>
          <w:rFonts w:ascii="Calibri" w:hAnsi="Calibri" w:cs="Calibri"/>
          <w:sz w:val="28"/>
          <w:szCs w:val="28"/>
        </w:rPr>
      </w:pPr>
      <w:r>
        <w:rPr>
          <w:rFonts w:ascii="Calibri" w:hAnsi="Calibri" w:cs="Calibri"/>
          <w:sz w:val="28"/>
          <w:szCs w:val="28"/>
        </w:rPr>
        <w:t>Lock the door if they have a key</w:t>
      </w:r>
    </w:p>
    <w:p>
      <w:pPr>
        <w:pStyle w:val="ListParagraph"/>
        <w:numPr>
          <w:ilvl w:val="2"/>
          <w:numId w:val="15"/>
        </w:numPr>
        <w:spacing w:after="160" w:line="259" w:lineRule="auto"/>
        <w:rPr>
          <w:rFonts w:ascii="Calibri" w:hAnsi="Calibri" w:cs="Calibri"/>
          <w:sz w:val="28"/>
          <w:szCs w:val="28"/>
        </w:rPr>
      </w:pPr>
      <w:r>
        <w:rPr>
          <w:rFonts w:ascii="Calibri" w:hAnsi="Calibri" w:cs="Calibri"/>
          <w:sz w:val="28"/>
          <w:szCs w:val="28"/>
        </w:rPr>
        <w:t>Try to block the door with a piece of furniture or another item</w:t>
      </w:r>
    </w:p>
    <w:p>
      <w:pPr>
        <w:pStyle w:val="ListParagraph"/>
        <w:numPr>
          <w:ilvl w:val="2"/>
          <w:numId w:val="15"/>
        </w:numPr>
        <w:spacing w:after="160" w:line="259" w:lineRule="auto"/>
        <w:rPr>
          <w:rFonts w:ascii="Calibri" w:hAnsi="Calibri" w:cs="Calibri"/>
          <w:sz w:val="28"/>
          <w:szCs w:val="28"/>
        </w:rPr>
      </w:pPr>
      <w:r>
        <w:rPr>
          <w:rFonts w:ascii="Calibri" w:hAnsi="Calibri" w:cs="Calibri"/>
          <w:sz w:val="28"/>
          <w:szCs w:val="28"/>
        </w:rPr>
        <w:lastRenderedPageBreak/>
        <w:t>Position children on the floor – either against a wall, or under their desks – whichever makes them less visible</w:t>
      </w:r>
    </w:p>
    <w:p>
      <w:pPr>
        <w:pStyle w:val="ListParagraph"/>
        <w:numPr>
          <w:ilvl w:val="2"/>
          <w:numId w:val="15"/>
        </w:numPr>
        <w:spacing w:after="160" w:line="259" w:lineRule="auto"/>
        <w:rPr>
          <w:rFonts w:ascii="Calibri" w:hAnsi="Calibri" w:cs="Calibri"/>
          <w:sz w:val="28"/>
          <w:szCs w:val="28"/>
        </w:rPr>
      </w:pPr>
      <w:r>
        <w:rPr>
          <w:rFonts w:ascii="Calibri" w:hAnsi="Calibri" w:cs="Calibri"/>
          <w:sz w:val="28"/>
          <w:szCs w:val="28"/>
        </w:rPr>
        <w:t>Close the curtains or blinds</w:t>
      </w:r>
    </w:p>
    <w:p>
      <w:pPr>
        <w:pStyle w:val="ListParagraph"/>
        <w:numPr>
          <w:ilvl w:val="2"/>
          <w:numId w:val="15"/>
        </w:numPr>
        <w:spacing w:after="160" w:line="259" w:lineRule="auto"/>
        <w:rPr>
          <w:rFonts w:ascii="Calibri" w:hAnsi="Calibri" w:cs="Calibri"/>
          <w:sz w:val="28"/>
          <w:szCs w:val="28"/>
        </w:rPr>
      </w:pPr>
      <w:r>
        <w:rPr>
          <w:rFonts w:ascii="Calibri" w:hAnsi="Calibri" w:cs="Calibri"/>
          <w:sz w:val="28"/>
          <w:szCs w:val="28"/>
        </w:rPr>
        <w:t>Do not answer the door to anyone they do not recognise as a staff member unless they are a member of the emergency services</w:t>
      </w:r>
    </w:p>
    <w:p>
      <w:pPr>
        <w:pStyle w:val="ListParagraph"/>
        <w:numPr>
          <w:ilvl w:val="2"/>
          <w:numId w:val="15"/>
        </w:numPr>
        <w:spacing w:after="160" w:line="259" w:lineRule="auto"/>
        <w:rPr>
          <w:rFonts w:ascii="Calibri" w:hAnsi="Calibri" w:cs="Calibri"/>
          <w:sz w:val="28"/>
          <w:szCs w:val="28"/>
        </w:rPr>
      </w:pPr>
      <w:r>
        <w:rPr>
          <w:rFonts w:ascii="Calibri" w:hAnsi="Calibri" w:cs="Calibri"/>
          <w:sz w:val="28"/>
          <w:szCs w:val="28"/>
        </w:rPr>
        <w:t>Remain vigilant to the presence of strangers on the premises</w:t>
      </w:r>
    </w:p>
    <w:p>
      <w:pPr>
        <w:pStyle w:val="ListParagraph"/>
        <w:rPr>
          <w:rFonts w:ascii="Calibri" w:hAnsi="Calibri" w:cs="Calibri"/>
          <w:sz w:val="28"/>
          <w:szCs w:val="28"/>
        </w:rPr>
      </w:pP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If you do not have access to a computer, or your mobile phone in order to access you school email account during an invacuation, please wait calmly for a member of the Senior Leadership Team to notify you of the ‘all clear’.</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Children with medical needs – a full list of children with needs is kept by office staff and information needed will be communicated to emergency services. It is important that children are encouraged to keep calm and be assured that help is on its way.</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Children and adults must remain in rooms until the ‘ALL CLEAR’ is announced.</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 xml:space="preserve">As soon as possible after the invacuation, teachers will take a register for the class they were supervising throughout the invacuation and must notify the school office immediately of any children not accounted for. </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A staff register will be taken by an appointed member of the Senior Leadership Team and visitors will be checked by the Office Manager.</w:t>
      </w:r>
    </w:p>
    <w:p>
      <w:pPr>
        <w:pStyle w:val="ListParagraph"/>
        <w:numPr>
          <w:ilvl w:val="0"/>
          <w:numId w:val="13"/>
        </w:numPr>
        <w:spacing w:after="160" w:line="259" w:lineRule="auto"/>
        <w:rPr>
          <w:rFonts w:ascii="Calibri" w:hAnsi="Calibri" w:cs="Calibri"/>
          <w:sz w:val="28"/>
          <w:szCs w:val="28"/>
        </w:rPr>
      </w:pPr>
      <w:r>
        <w:rPr>
          <w:rFonts w:ascii="Calibri" w:hAnsi="Calibri" w:cs="Calibri"/>
          <w:sz w:val="28"/>
          <w:szCs w:val="28"/>
        </w:rPr>
        <w:t>The Principal, or Vice Principal in their absence, will decide on an appropriate means of communication to parents and carers. Staff must not do this themselves in order to avoid speculation and unverified information being shared which could cause alarm and distress.</w:t>
      </w:r>
    </w:p>
    <w:p>
      <w:pPr>
        <w:spacing w:after="160" w:line="259" w:lineRule="auto"/>
        <w:jc w:val="right"/>
        <w:rPr>
          <w:rFonts w:ascii="Calibri" w:hAnsi="Calibri" w:cs="Calibri"/>
          <w:b/>
          <w:bCs/>
          <w:i/>
          <w:iCs/>
          <w:sz w:val="28"/>
          <w:szCs w:val="28"/>
        </w:rPr>
      </w:pPr>
      <w:r>
        <w:rPr>
          <w:rFonts w:ascii="Calibri" w:hAnsi="Calibri" w:cs="Calibri"/>
          <w:b/>
          <w:bCs/>
          <w:i/>
          <w:iCs/>
          <w:sz w:val="28"/>
          <w:szCs w:val="28"/>
        </w:rPr>
        <w:t>See Appendix 1 – Invacuation Procedure Crib Sheet</w:t>
      </w:r>
    </w:p>
    <w:p>
      <w:pPr>
        <w:spacing w:after="200" w:line="276" w:lineRule="auto"/>
        <w:rPr>
          <w:rFonts w:ascii="Calibri" w:hAnsi="Calibri" w:cs="Calibri"/>
          <w:b/>
          <w:bCs/>
          <w:sz w:val="32"/>
          <w:szCs w:val="32"/>
        </w:rPr>
      </w:pPr>
      <w:r>
        <w:rPr>
          <w:rFonts w:ascii="Calibri" w:hAnsi="Calibri" w:cs="Calibri"/>
          <w:b/>
          <w:bCs/>
          <w:sz w:val="32"/>
          <w:szCs w:val="32"/>
        </w:rPr>
        <w:br w:type="page"/>
      </w:r>
    </w:p>
    <w:p>
      <w:pPr>
        <w:ind w:left="360"/>
        <w:rPr>
          <w:rFonts w:ascii="Calibri" w:hAnsi="Calibri" w:cs="Calibri"/>
          <w:b/>
          <w:bCs/>
          <w:sz w:val="32"/>
          <w:szCs w:val="32"/>
        </w:rPr>
      </w:pPr>
      <w:r>
        <w:rPr>
          <w:rFonts w:ascii="Calibri" w:hAnsi="Calibri" w:cs="Calibri"/>
          <w:b/>
          <w:bCs/>
          <w:sz w:val="32"/>
          <w:szCs w:val="32"/>
        </w:rPr>
        <w:lastRenderedPageBreak/>
        <w:t>Evacuation Routes</w:t>
      </w:r>
    </w:p>
    <w:p>
      <w:pPr>
        <w:ind w:left="360"/>
        <w:rPr>
          <w:rFonts w:ascii="Calibri" w:hAnsi="Calibri" w:cs="Calibri"/>
          <w:sz w:val="28"/>
          <w:szCs w:val="28"/>
        </w:rPr>
      </w:pPr>
      <w:r>
        <w:rPr>
          <w:rFonts w:ascii="Calibri" w:hAnsi="Calibri" w:cs="Calibri"/>
          <w:sz w:val="28"/>
          <w:szCs w:val="28"/>
        </w:rPr>
        <w:t>The meeting point for this type of evacuation is the field situated between Westwood Road and Spring Gardens. However, evacuation routes and evacuation meeting point may be redirected to ensure that routes do not take people past a potential hazard. Alternative evacuations plans will be brought into effect by the Principal, or authorised person, should the need arise.</w:t>
      </w:r>
    </w:p>
    <w:p>
      <w:pPr>
        <w:ind w:left="360"/>
        <w:rPr>
          <w:rFonts w:ascii="Calibri" w:hAnsi="Calibri" w:cs="Calibri"/>
          <w:sz w:val="28"/>
          <w:szCs w:val="28"/>
        </w:rPr>
      </w:pPr>
    </w:p>
    <w:p>
      <w:pPr>
        <w:ind w:left="360"/>
        <w:rPr>
          <w:rFonts w:ascii="Calibri" w:hAnsi="Calibri" w:cs="Calibri"/>
          <w:b/>
          <w:bCs/>
          <w:sz w:val="32"/>
          <w:szCs w:val="32"/>
        </w:rPr>
      </w:pPr>
      <w:r>
        <w:rPr>
          <w:rFonts w:ascii="Calibri" w:hAnsi="Calibri" w:cs="Calibri"/>
          <w:b/>
          <w:bCs/>
          <w:sz w:val="32"/>
          <w:szCs w:val="32"/>
        </w:rPr>
        <w:t>Evacuation Procedure</w:t>
      </w:r>
    </w:p>
    <w:p>
      <w:pPr>
        <w:ind w:left="360"/>
        <w:rPr>
          <w:rFonts w:ascii="Calibri" w:hAnsi="Calibri" w:cs="Calibri"/>
          <w:sz w:val="28"/>
          <w:szCs w:val="28"/>
        </w:rPr>
      </w:pPr>
      <w:r>
        <w:rPr>
          <w:rFonts w:ascii="Calibri" w:hAnsi="Calibri" w:cs="Calibri"/>
          <w:sz w:val="28"/>
          <w:szCs w:val="28"/>
        </w:rPr>
        <w:t>Should the Principal or authorised person decide that a full evacuation is necessary, the following actions will be taken:</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 xml:space="preserve">A message will be sent to classrooms using the Net Support Notify system. The code word for the evacuation will be </w:t>
      </w:r>
      <w:r>
        <w:rPr>
          <w:rFonts w:ascii="Calibri" w:hAnsi="Calibri" w:cs="Calibri"/>
          <w:b/>
          <w:color w:val="FF0000"/>
          <w:sz w:val="28"/>
          <w:szCs w:val="28"/>
        </w:rPr>
        <w:t>“TUNNEL”</w:t>
      </w:r>
      <w:r>
        <w:rPr>
          <w:rFonts w:ascii="Calibri" w:hAnsi="Calibri" w:cs="Calibri"/>
          <w:sz w:val="28"/>
          <w:szCs w:val="28"/>
        </w:rPr>
        <w:t>, under NO CIRCUMSTANCES MUST THE ALARM SYSTEM BE ACTIVATED.</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The Principal or authorised person will immediately contact the police/emergency services.</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The Principal, or authorised person will call Staffordshire County Council to notify them of the situation.</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The Principal or authorised person will notify the Chair of Trustees, or Vice Chair in their absence, as soon as possible.</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 xml:space="preserve">A senior member of staff will immediately proceed to the KS3 yard to open the bus park gates to enable access to the field </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Each class should calmly evacuate the building. Staff, pupils and visitors will meet at the evacuation point which is located at the top of the field adjacent to the bus park.</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If an evacuation is required during break or lunch, members of the Senior Leadership Team will alert members of staff on duty who will direct pupils to the evacuation point – no unauthorised person must re-enter the building.</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The fire drill procedure will then be followed to ascertain that all staff, pupils and visitors are accounted for.</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The Fire Marshal will perform a cursory check of each room to check that all staff, pupils and visitors have evacuated the building</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Vigilance should be exercised in noting the presence of strangers or of unusual parcels or packages in the building. Under no circumstances should anyone attempt to move or interfere with a suspect package.</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lastRenderedPageBreak/>
        <w:t>If necessary, the police/emergency services will take control with the full cooperation of all adults and children.</w:t>
      </w:r>
    </w:p>
    <w:p>
      <w:pPr>
        <w:pStyle w:val="ListParagraph"/>
        <w:numPr>
          <w:ilvl w:val="0"/>
          <w:numId w:val="16"/>
        </w:numPr>
        <w:spacing w:after="160" w:line="259" w:lineRule="auto"/>
        <w:ind w:left="709"/>
        <w:rPr>
          <w:rFonts w:ascii="Calibri" w:hAnsi="Calibri" w:cs="Calibri"/>
          <w:sz w:val="28"/>
          <w:szCs w:val="28"/>
        </w:rPr>
      </w:pPr>
      <w:r>
        <w:rPr>
          <w:rFonts w:ascii="Calibri" w:hAnsi="Calibri" w:cs="Calibri"/>
          <w:sz w:val="28"/>
          <w:szCs w:val="28"/>
        </w:rPr>
        <w:t>The Principal, or Vice Principal in their absence, will decide on an appropriate means of communication to parents and carers. Staff must not do this themselves in order to avoid speculation and unverified information being shared which could cause alarm and distress.</w:t>
      </w:r>
    </w:p>
    <w:p>
      <w:pPr>
        <w:pStyle w:val="ListParagraph"/>
        <w:spacing w:after="160" w:line="259" w:lineRule="auto"/>
        <w:ind w:left="709"/>
        <w:jc w:val="right"/>
        <w:rPr>
          <w:rFonts w:ascii="Calibri" w:hAnsi="Calibri" w:cs="Calibri"/>
          <w:b/>
          <w:bCs/>
          <w:i/>
          <w:iCs/>
          <w:sz w:val="28"/>
          <w:szCs w:val="28"/>
        </w:rPr>
      </w:pPr>
      <w:r>
        <w:rPr>
          <w:rFonts w:ascii="Calibri" w:hAnsi="Calibri" w:cs="Calibri"/>
          <w:b/>
          <w:bCs/>
          <w:i/>
          <w:iCs/>
          <w:sz w:val="28"/>
          <w:szCs w:val="28"/>
        </w:rPr>
        <w:t>See Appendix 2 – Evacuation Procedure Crib Sheet</w:t>
      </w:r>
    </w:p>
    <w:p>
      <w:pPr>
        <w:pStyle w:val="ListParagraph"/>
        <w:ind w:left="709"/>
        <w:rPr>
          <w:rFonts w:ascii="Calibri" w:hAnsi="Calibri" w:cs="Calibri"/>
          <w:sz w:val="28"/>
          <w:szCs w:val="28"/>
        </w:rPr>
      </w:pPr>
    </w:p>
    <w:p>
      <w:pPr>
        <w:rPr>
          <w:rFonts w:ascii="Calibri" w:hAnsi="Calibri" w:cs="Calibri"/>
          <w:b/>
          <w:bCs/>
          <w:sz w:val="28"/>
          <w:szCs w:val="28"/>
        </w:rPr>
      </w:pPr>
    </w:p>
    <w:p>
      <w:pPr>
        <w:rPr>
          <w:rFonts w:ascii="Calibri" w:hAnsi="Calibri" w:cs="Calibri"/>
          <w:b/>
          <w:bCs/>
          <w:sz w:val="28"/>
          <w:szCs w:val="28"/>
        </w:rPr>
      </w:pPr>
    </w:p>
    <w:p>
      <w:pPr>
        <w:rPr>
          <w:rFonts w:ascii="Calibri" w:hAnsi="Calibri" w:cs="Calibri"/>
          <w:b/>
          <w:bCs/>
          <w:sz w:val="28"/>
          <w:szCs w:val="28"/>
        </w:rPr>
      </w:pPr>
      <w:r>
        <w:rPr>
          <w:rFonts w:ascii="Calibri" w:hAnsi="Calibri" w:cs="Calibri"/>
          <w:b/>
          <w:bCs/>
          <w:sz w:val="28"/>
          <w:szCs w:val="28"/>
        </w:rPr>
        <w:t>Monitoring</w:t>
      </w:r>
    </w:p>
    <w:p>
      <w:pPr>
        <w:rPr>
          <w:rFonts w:asciiTheme="minorHAnsi" w:hAnsiTheme="minorHAnsi" w:cstheme="minorHAnsi"/>
          <w:color w:val="auto"/>
          <w:sz w:val="28"/>
          <w:szCs w:val="28"/>
        </w:rPr>
        <w:sectPr>
          <w:headerReference w:type="default" r:id="rId11"/>
          <w:footerReference w:type="default" r:id="rId12"/>
          <w:pgSz w:w="11900" w:h="16850"/>
          <w:pgMar w:top="2780" w:right="600" w:bottom="540" w:left="620" w:header="1055" w:footer="343" w:gutter="0"/>
          <w:cols w:space="720"/>
        </w:sectPr>
      </w:pPr>
      <w:r>
        <w:rPr>
          <w:rFonts w:ascii="Calibri" w:hAnsi="Calibri" w:cs="Calibri"/>
          <w:sz w:val="28"/>
          <w:szCs w:val="28"/>
        </w:rPr>
        <w:t>This policy will be monitored regularly following evacuation drills, procedures, risk assessments or changes in legislation.</w:t>
      </w:r>
    </w:p>
    <w:p>
      <w:pPr>
        <w:spacing w:before="100" w:beforeAutospacing="1" w:after="100" w:afterAutospacing="1"/>
        <w:jc w:val="center"/>
        <w:outlineLvl w:val="2"/>
        <w:rPr>
          <w:rFonts w:ascii="Calibri" w:hAnsi="Calibri" w:cs="Calibri"/>
          <w:b/>
          <w:bCs/>
          <w:color w:val="auto"/>
          <w:kern w:val="0"/>
          <w:sz w:val="28"/>
          <w:szCs w:val="28"/>
          <w:lang w:val="en-GB" w:eastAsia="en-GB"/>
        </w:rPr>
      </w:pPr>
      <w:r>
        <w:rPr>
          <w:rFonts w:ascii="Calibri" w:hAnsi="Calibri" w:cs="Calibri"/>
          <w:b/>
          <w:bCs/>
          <w:noProof/>
          <w:color w:val="auto"/>
          <w:kern w:val="0"/>
          <w:sz w:val="28"/>
          <w:szCs w:val="28"/>
          <w:lang w:val="en-GB"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3140075</wp:posOffset>
                </wp:positionH>
                <wp:positionV relativeFrom="paragraph">
                  <wp:posOffset>-577850</wp:posOffset>
                </wp:positionV>
                <wp:extent cx="587375" cy="704850"/>
                <wp:effectExtent l="0" t="0" r="3175" b="0"/>
                <wp:wrapNone/>
                <wp:docPr id="9" name="Text Box 9"/>
                <wp:cNvGraphicFramePr/>
                <a:graphic xmlns:a="http://schemas.openxmlformats.org/drawingml/2006/main">
                  <a:graphicData uri="http://schemas.microsoft.com/office/word/2010/wordprocessingShape">
                    <wps:wsp>
                      <wps:cNvSpPr txBox="1"/>
                      <wps:spPr>
                        <a:xfrm>
                          <a:off x="0" y="0"/>
                          <a:ext cx="587375" cy="704850"/>
                        </a:xfrm>
                        <a:prstGeom prst="rect">
                          <a:avLst/>
                        </a:prstGeom>
                        <a:solidFill>
                          <a:schemeClr val="lt1"/>
                        </a:solidFill>
                        <a:ln w="6350">
                          <a:noFill/>
                        </a:ln>
                      </wps:spPr>
                      <wps:txbx>
                        <w:txbxContent>
                          <w:p>
                            <w:r>
                              <w:rPr>
                                <w:noProof/>
                              </w:rPr>
                              <w:drawing>
                                <wp:inline distT="0" distB="0" distL="0" distR="0">
                                  <wp:extent cx="492125" cy="657084"/>
                                  <wp:effectExtent l="0" t="0" r="0" b="0"/>
                                  <wp:docPr id="10" name="Picture 10" descr="A yellow bird on a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bird on a blue shiel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95848" cy="662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7E494D9" id="Text Box 9" o:spid="_x0000_s1031" type="#_x0000_t202" style="position:absolute;left:0;text-align:left;margin-left:247.25pt;margin-top:-45.5pt;width:46.25pt;height:5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" fillcolor="white [3201]" stroked="f" strokeweight=".5pt">
                <v:textbox>
                  <w:txbxContent>
                    <w:p w14:paraId="103BEA4A" w14:textId="6FFBD948" w:rsidR="00472411" w:rsidRDefault="00472411">
                      <w:r>
                        <w:rPr>
                          <w:noProof/>
                        </w:rPr>
                        <w:drawing>
                          <wp:inline distT="0" distB="0" distL="0" distR="0" wp14:anchorId="2BCBA14F" wp14:editId="714923DD">
                            <wp:extent cx="492125" cy="657084"/>
                            <wp:effectExtent l="0" t="0" r="0" b="0"/>
                            <wp:docPr id="10" name="Picture 10" descr="A yellow bird on a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bird on a blue shiel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5848" cy="662055"/>
                                    </a:xfrm>
                                    <a:prstGeom prst="rect">
                                      <a:avLst/>
                                    </a:prstGeom>
                                  </pic:spPr>
                                </pic:pic>
                              </a:graphicData>
                            </a:graphic>
                          </wp:inline>
                        </w:drawing>
                      </w:r>
                    </w:p>
                  </w:txbxContent>
                </v:textbox>
              </v:shape>
            </w:pict>
          </mc:Fallback>
        </mc:AlternateContent>
      </w:r>
      <w:r>
        <w:rPr>
          <w:rFonts w:ascii="Calibri" w:hAnsi="Calibri" w:cs="Calibri"/>
          <w:b/>
          <w:bCs/>
          <w:noProof/>
          <w:color w:val="auto"/>
          <w:kern w:val="0"/>
          <w:sz w:val="28"/>
          <w:szCs w:val="28"/>
          <w:lang w:val="en-GB" w:eastAsia="en-GB"/>
        </w:rPr>
        <mc:AlternateContent>
          <mc:Choice Requires="wps">
            <w:drawing>
              <wp:anchor distT="0" distB="0" distL="114300" distR="114300" simplePos="0" relativeHeight="251680768" behindDoc="0" locked="0" layoutInCell="1" allowOverlap="1">
                <wp:simplePos x="0" y="0"/>
                <wp:positionH relativeFrom="column">
                  <wp:posOffset>3964940</wp:posOffset>
                </wp:positionH>
                <wp:positionV relativeFrom="paragraph">
                  <wp:posOffset>-633095</wp:posOffset>
                </wp:positionV>
                <wp:extent cx="2880360" cy="5410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80360" cy="541020"/>
                        </a:xfrm>
                        <a:prstGeom prst="rect">
                          <a:avLst/>
                        </a:prstGeom>
                        <a:solidFill>
                          <a:schemeClr val="lt1"/>
                        </a:solidFill>
                        <a:ln w="6350">
                          <a:noFill/>
                        </a:ln>
                      </wps:spPr>
                      <wps:txbx>
                        <w:txbxContent>
                          <w:p>
                            <w:pPr>
                              <w:jc w:val="right"/>
                              <w:rPr>
                                <w:rFonts w:asciiTheme="minorHAnsi" w:hAnsiTheme="minorHAnsi" w:cstheme="minorHAnsi"/>
                                <w:b/>
                                <w:bCs/>
                                <w:sz w:val="28"/>
                                <w:szCs w:val="28"/>
                              </w:rPr>
                            </w:pPr>
                            <w:r>
                              <w:rPr>
                                <w:rFonts w:asciiTheme="minorHAnsi" w:hAnsiTheme="minorHAnsi" w:cstheme="minorHAnsi"/>
                                <w:b/>
                                <w:bCs/>
                                <w:sz w:val="28"/>
                                <w:szCs w:val="28"/>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3C058EB" id="Text Box 7" o:spid="_x0000_s1032" type="#_x0000_t202" style="position:absolute;left:0;text-align:left;margin-left:312.2pt;margin-top:-49.85pt;width:226.8pt;height:42.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" fillcolor="white [3201]" stroked="f" strokeweight=".5pt">
                <v:textbox>
                  <w:txbxContent>
                    <w:p w14:paraId="03A23431" w14:textId="4F4A5A22" w:rsidR="00472411" w:rsidRPr="00472411" w:rsidRDefault="00472411" w:rsidP="00472411">
                      <w:pPr>
                        <w:jc w:val="right"/>
                        <w:rPr>
                          <w:rFonts w:asciiTheme="minorHAnsi" w:hAnsiTheme="minorHAnsi" w:cstheme="minorHAnsi"/>
                          <w:b/>
                          <w:bCs/>
                          <w:sz w:val="28"/>
                          <w:szCs w:val="28"/>
                        </w:rPr>
                      </w:pPr>
                      <w:r w:rsidRPr="00472411">
                        <w:rPr>
                          <w:rFonts w:asciiTheme="minorHAnsi" w:hAnsiTheme="minorHAnsi" w:cstheme="minorHAnsi"/>
                          <w:b/>
                          <w:bCs/>
                          <w:sz w:val="28"/>
                          <w:szCs w:val="28"/>
                        </w:rPr>
                        <w:t>Appendix 1</w:t>
                      </w:r>
                    </w:p>
                  </w:txbxContent>
                </v:textbox>
              </v:shape>
            </w:pict>
          </mc:Fallback>
        </mc:AlternateContent>
      </w:r>
      <w:r>
        <w:rPr>
          <w:rFonts w:ascii="Calibri" w:hAnsi="Calibri" w:cs="Calibri"/>
          <w:b/>
          <w:bCs/>
          <w:color w:val="auto"/>
          <w:kern w:val="0"/>
          <w:sz w:val="28"/>
          <w:szCs w:val="28"/>
          <w:lang w:val="en-GB" w:eastAsia="en-GB"/>
        </w:rPr>
        <w:t>INVACUATION PROCEDURE – CRIB SHEET</w:t>
      </w:r>
    </w:p>
    <w:p>
      <w:pPr>
        <w:spacing w:before="100" w:beforeAutospacing="1" w:after="100" w:afterAutospacing="1"/>
        <w:rPr>
          <w:rFonts w:ascii="Calibri" w:hAnsi="Calibri" w:cs="Calibri"/>
          <w:color w:val="auto"/>
          <w:kern w:val="0"/>
          <w:sz w:val="28"/>
          <w:szCs w:val="28"/>
          <w:lang w:val="en-GB" w:eastAsia="en-GB"/>
        </w:rPr>
      </w:pPr>
      <w:r>
        <w:rPr>
          <w:rFonts w:ascii="Calibri" w:hAnsi="Calibri" w:cs="Calibri"/>
          <w:b/>
          <w:bCs/>
          <w:color w:val="auto"/>
          <w:kern w:val="0"/>
          <w:sz w:val="28"/>
          <w:szCs w:val="28"/>
          <w:lang w:val="en-GB" w:eastAsia="en-GB"/>
        </w:rPr>
        <w:t>TRIGGER &amp; DECISION-MAKING</w:t>
      </w:r>
    </w:p>
    <w:p>
      <w:pPr>
        <w:numPr>
          <w:ilvl w:val="0"/>
          <w:numId w:val="18"/>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Principal (or authorised person) assesses risk and initiates invacuation if needed.</w:t>
      </w:r>
    </w:p>
    <w:p>
      <w:pPr>
        <w:numPr>
          <w:ilvl w:val="0"/>
          <w:numId w:val="18"/>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Coordination led from the back office, in contact with emergency services, Staffordshire County Council, Chari/Vice Chair of Trustees</w:t>
      </w:r>
    </w:p>
    <w:p>
      <w:pPr>
        <w:spacing w:before="100" w:beforeAutospacing="1" w:after="100" w:afterAutospacing="1"/>
        <w:outlineLvl w:val="2"/>
        <w:rPr>
          <w:rFonts w:ascii="Calibri" w:hAnsi="Calibri" w:cs="Calibri"/>
          <w:b/>
          <w:bCs/>
          <w:color w:val="auto"/>
          <w:kern w:val="0"/>
          <w:sz w:val="28"/>
          <w:szCs w:val="28"/>
          <w:lang w:val="en-GB" w:eastAsia="en-GB"/>
        </w:rPr>
      </w:pPr>
      <w:r>
        <w:rPr>
          <w:rFonts w:ascii="Calibri" w:hAnsi="Calibri" w:cs="Calibri"/>
          <w:b/>
          <w:bCs/>
          <w:color w:val="auto"/>
          <w:kern w:val="0"/>
          <w:sz w:val="28"/>
          <w:szCs w:val="28"/>
          <w:lang w:val="en-GB" w:eastAsia="en-GB"/>
        </w:rPr>
        <w:t>NOTIFICATION &amp; COMMUNICATION</w:t>
      </w:r>
    </w:p>
    <w:p>
      <w:pPr>
        <w:numPr>
          <w:ilvl w:val="0"/>
          <w:numId w:val="19"/>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b/>
          <w:bCs/>
          <w:color w:val="auto"/>
          <w:kern w:val="0"/>
          <w:sz w:val="24"/>
          <w:szCs w:val="24"/>
          <w:lang w:val="en-GB" w:eastAsia="en-GB"/>
        </w:rPr>
        <w:t>Code Word:</w:t>
      </w:r>
      <w:r>
        <w:rPr>
          <w:rFonts w:ascii="Calibri" w:hAnsi="Calibri" w:cs="Calibri"/>
          <w:color w:val="auto"/>
          <w:kern w:val="0"/>
          <w:sz w:val="24"/>
          <w:szCs w:val="24"/>
          <w:lang w:val="en-GB" w:eastAsia="en-GB"/>
        </w:rPr>
        <w:t xml:space="preserve"> </w:t>
      </w:r>
      <w:r>
        <w:rPr>
          <w:rFonts w:ascii="Calibri" w:hAnsi="Calibri" w:cs="Calibri"/>
          <w:i/>
          <w:iCs/>
          <w:color w:val="auto"/>
          <w:kern w:val="0"/>
          <w:sz w:val="24"/>
          <w:szCs w:val="24"/>
          <w:lang w:val="en-GB" w:eastAsia="en-GB"/>
        </w:rPr>
        <w:t>CATHEDRAL</w:t>
      </w:r>
      <w:r>
        <w:rPr>
          <w:rFonts w:ascii="Calibri" w:hAnsi="Calibri" w:cs="Calibri"/>
          <w:color w:val="auto"/>
          <w:kern w:val="0"/>
          <w:sz w:val="24"/>
          <w:szCs w:val="24"/>
          <w:lang w:val="en-GB" w:eastAsia="en-GB"/>
        </w:rPr>
        <w:t xml:space="preserve"> (via Net Support Notify).</w:t>
      </w:r>
    </w:p>
    <w:p>
      <w:pPr>
        <w:numPr>
          <w:ilvl w:val="0"/>
          <w:numId w:val="19"/>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b/>
          <w:bCs/>
          <w:color w:val="auto"/>
          <w:kern w:val="0"/>
          <w:sz w:val="24"/>
          <w:szCs w:val="24"/>
          <w:lang w:val="en-GB" w:eastAsia="en-GB"/>
        </w:rPr>
        <w:t>DO NOT</w:t>
      </w:r>
      <w:r>
        <w:rPr>
          <w:rFonts w:ascii="Calibri" w:hAnsi="Calibri" w:cs="Calibri"/>
          <w:color w:val="auto"/>
          <w:kern w:val="0"/>
          <w:sz w:val="24"/>
          <w:szCs w:val="24"/>
          <w:lang w:val="en-GB" w:eastAsia="en-GB"/>
        </w:rPr>
        <w:t xml:space="preserve"> use the fire alarm system.</w:t>
      </w:r>
    </w:p>
    <w:p>
      <w:pPr>
        <w:numPr>
          <w:ilvl w:val="0"/>
          <w:numId w:val="19"/>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b/>
          <w:bCs/>
          <w:color w:val="auto"/>
          <w:kern w:val="0"/>
          <w:sz w:val="24"/>
          <w:szCs w:val="24"/>
          <w:lang w:val="en-GB" w:eastAsia="en-GB"/>
        </w:rPr>
        <w:t>Outdoor Staff:</w:t>
      </w:r>
      <w:r>
        <w:rPr>
          <w:rFonts w:ascii="Calibri" w:hAnsi="Calibri" w:cs="Calibri"/>
          <w:color w:val="auto"/>
          <w:kern w:val="0"/>
          <w:sz w:val="24"/>
          <w:szCs w:val="24"/>
          <w:lang w:val="en-GB" w:eastAsia="en-GB"/>
        </w:rPr>
        <w:t xml:space="preserve"> Must carry a school radio and have phones ON.</w:t>
      </w:r>
    </w:p>
    <w:p>
      <w:pPr>
        <w:numPr>
          <w:ilvl w:val="0"/>
          <w:numId w:val="19"/>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b/>
          <w:bCs/>
          <w:color w:val="auto"/>
          <w:kern w:val="0"/>
          <w:sz w:val="24"/>
          <w:szCs w:val="24"/>
          <w:lang w:val="en-GB" w:eastAsia="en-GB"/>
        </w:rPr>
        <w:t>Break/Lunch:</w:t>
      </w:r>
      <w:r>
        <w:rPr>
          <w:rFonts w:ascii="Calibri" w:hAnsi="Calibri" w:cs="Calibri"/>
          <w:color w:val="auto"/>
          <w:kern w:val="0"/>
          <w:sz w:val="24"/>
          <w:szCs w:val="24"/>
          <w:lang w:val="en-GB" w:eastAsia="en-GB"/>
        </w:rPr>
        <w:t xml:space="preserve"> </w:t>
      </w:r>
      <w:r>
        <w:rPr>
          <w:rFonts w:ascii="Calibri" w:hAnsi="Calibri" w:cs="Calibri"/>
          <w:i/>
          <w:iCs/>
          <w:color w:val="auto"/>
          <w:kern w:val="0"/>
          <w:sz w:val="24"/>
          <w:szCs w:val="24"/>
          <w:lang w:val="en-GB" w:eastAsia="en-GB"/>
        </w:rPr>
        <w:t>Three prolonged bells</w:t>
      </w:r>
      <w:r>
        <w:rPr>
          <w:rFonts w:ascii="Calibri" w:hAnsi="Calibri" w:cs="Calibri"/>
          <w:color w:val="auto"/>
          <w:kern w:val="0"/>
          <w:sz w:val="24"/>
          <w:szCs w:val="24"/>
          <w:lang w:val="en-GB" w:eastAsia="en-GB"/>
        </w:rPr>
        <w:t xml:space="preserve"> indicate invacuation.</w:t>
      </w:r>
    </w:p>
    <w:p>
      <w:pPr>
        <w:numPr>
          <w:ilvl w:val="0"/>
          <w:numId w:val="19"/>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b/>
          <w:bCs/>
          <w:color w:val="auto"/>
          <w:kern w:val="0"/>
          <w:sz w:val="24"/>
          <w:szCs w:val="24"/>
          <w:lang w:val="en-GB" w:eastAsia="en-GB"/>
        </w:rPr>
        <w:t>Emails:</w:t>
      </w:r>
      <w:r>
        <w:rPr>
          <w:rFonts w:ascii="Calibri" w:hAnsi="Calibri" w:cs="Calibri"/>
          <w:color w:val="auto"/>
          <w:kern w:val="0"/>
          <w:sz w:val="24"/>
          <w:szCs w:val="24"/>
          <w:lang w:val="en-GB" w:eastAsia="en-GB"/>
        </w:rPr>
        <w:t xml:space="preserve"> Staff to check school email ASAP.</w:t>
      </w:r>
    </w:p>
    <w:p>
      <w:pPr>
        <w:numPr>
          <w:ilvl w:val="1"/>
          <w:numId w:val="19"/>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 xml:space="preserve">Do </w:t>
      </w:r>
      <w:r>
        <w:rPr>
          <w:rFonts w:ascii="Calibri" w:hAnsi="Calibri" w:cs="Calibri"/>
          <w:b/>
          <w:bCs/>
          <w:color w:val="auto"/>
          <w:kern w:val="0"/>
          <w:sz w:val="24"/>
          <w:szCs w:val="24"/>
          <w:lang w:val="en-GB" w:eastAsia="en-GB"/>
        </w:rPr>
        <w:t>not reply</w:t>
      </w:r>
      <w:r>
        <w:rPr>
          <w:rFonts w:ascii="Calibri" w:hAnsi="Calibri" w:cs="Calibri"/>
          <w:color w:val="auto"/>
          <w:kern w:val="0"/>
          <w:sz w:val="24"/>
          <w:szCs w:val="24"/>
          <w:lang w:val="en-GB" w:eastAsia="en-GB"/>
        </w:rPr>
        <w:t xml:space="preserve"> unless instructed.</w:t>
      </w:r>
    </w:p>
    <w:p>
      <w:pPr>
        <w:numPr>
          <w:ilvl w:val="1"/>
          <w:numId w:val="19"/>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Keep all lines clear for leadership communication.</w:t>
      </w:r>
    </w:p>
    <w:p>
      <w:pPr>
        <w:spacing w:before="100" w:beforeAutospacing="1" w:after="100" w:afterAutospacing="1"/>
        <w:outlineLvl w:val="2"/>
        <w:rPr>
          <w:rFonts w:ascii="Calibri" w:hAnsi="Calibri" w:cs="Calibri"/>
          <w:b/>
          <w:bCs/>
          <w:color w:val="auto"/>
          <w:kern w:val="0"/>
          <w:sz w:val="28"/>
          <w:szCs w:val="28"/>
          <w:lang w:val="en-GB" w:eastAsia="en-GB"/>
        </w:rPr>
      </w:pPr>
      <w:r>
        <w:rPr>
          <w:rFonts w:ascii="Calibri" w:hAnsi="Calibri" w:cs="Calibri"/>
          <w:b/>
          <w:bCs/>
          <w:color w:val="auto"/>
          <w:kern w:val="0"/>
          <w:sz w:val="28"/>
          <w:szCs w:val="28"/>
          <w:lang w:val="en-GB" w:eastAsia="en-GB"/>
        </w:rPr>
        <w:t>STAFF ACTIONS</w:t>
      </w:r>
    </w:p>
    <w:p>
      <w:pPr>
        <w:numPr>
          <w:ilvl w:val="0"/>
          <w:numId w:val="20"/>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Stay in current classroom/room/office with pupils.</w:t>
      </w:r>
    </w:p>
    <w:p>
      <w:pPr>
        <w:numPr>
          <w:ilvl w:val="0"/>
          <w:numId w:val="20"/>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Guide any pupils/visitors outside into the nearest safe room.</w:t>
      </w:r>
    </w:p>
    <w:p>
      <w:pPr>
        <w:numPr>
          <w:ilvl w:val="0"/>
          <w:numId w:val="20"/>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b/>
          <w:bCs/>
          <w:color w:val="auto"/>
          <w:kern w:val="0"/>
          <w:sz w:val="24"/>
          <w:szCs w:val="24"/>
          <w:lang w:val="en-GB" w:eastAsia="en-GB"/>
        </w:rPr>
        <w:t>No one moves</w:t>
      </w:r>
      <w:r>
        <w:rPr>
          <w:rFonts w:ascii="Calibri" w:hAnsi="Calibri" w:cs="Calibri"/>
          <w:color w:val="auto"/>
          <w:kern w:val="0"/>
          <w:sz w:val="24"/>
          <w:szCs w:val="24"/>
          <w:lang w:val="en-GB" w:eastAsia="en-GB"/>
        </w:rPr>
        <w:t xml:space="preserve"> unless instructed by the Principal/authorised person.</w:t>
      </w:r>
    </w:p>
    <w:p>
      <w:pPr>
        <w:numPr>
          <w:ilvl w:val="0"/>
          <w:numId w:val="20"/>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b/>
          <w:bCs/>
          <w:color w:val="auto"/>
          <w:kern w:val="0"/>
          <w:sz w:val="24"/>
          <w:szCs w:val="24"/>
          <w:lang w:val="en-GB" w:eastAsia="en-GB"/>
        </w:rPr>
        <w:t>Do NOT communicate externally</w:t>
      </w:r>
      <w:r>
        <w:rPr>
          <w:rFonts w:ascii="Calibri" w:hAnsi="Calibri" w:cs="Calibri"/>
          <w:color w:val="auto"/>
          <w:kern w:val="0"/>
          <w:sz w:val="24"/>
          <w:szCs w:val="24"/>
          <w:lang w:val="en-GB" w:eastAsia="en-GB"/>
        </w:rPr>
        <w:t xml:space="preserve"> unless authorised.</w:t>
      </w:r>
    </w:p>
    <w:p>
      <w:pPr>
        <w:numPr>
          <w:ilvl w:val="0"/>
          <w:numId w:val="20"/>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Keep pupils quiet and calm.</w:t>
      </w:r>
    </w:p>
    <w:p>
      <w:pPr>
        <w:spacing w:before="100" w:beforeAutospacing="1" w:after="100" w:afterAutospacing="1"/>
        <w:outlineLvl w:val="2"/>
        <w:rPr>
          <w:rFonts w:ascii="Calibri" w:hAnsi="Calibri" w:cs="Calibri"/>
          <w:b/>
          <w:bCs/>
          <w:color w:val="auto"/>
          <w:kern w:val="0"/>
          <w:sz w:val="28"/>
          <w:szCs w:val="28"/>
          <w:lang w:val="en-GB" w:eastAsia="en-GB"/>
        </w:rPr>
      </w:pPr>
      <w:r>
        <w:rPr>
          <w:rFonts w:ascii="Calibri" w:hAnsi="Calibri" w:cs="Calibri"/>
          <w:b/>
          <w:bCs/>
          <w:color w:val="auto"/>
          <w:kern w:val="0"/>
          <w:sz w:val="28"/>
          <w:szCs w:val="28"/>
          <w:lang w:val="en-GB" w:eastAsia="en-GB"/>
        </w:rPr>
        <w:t>SAFETY MEASURES (IF INTRUDER SUSPECTED)</w:t>
      </w:r>
    </w:p>
    <w:p>
      <w:pPr>
        <w:numPr>
          <w:ilvl w:val="0"/>
          <w:numId w:val="21"/>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Lock doors if possible.</w:t>
      </w:r>
    </w:p>
    <w:p>
      <w:pPr>
        <w:numPr>
          <w:ilvl w:val="0"/>
          <w:numId w:val="21"/>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Block entrances with furniture.</w:t>
      </w:r>
    </w:p>
    <w:p>
      <w:pPr>
        <w:numPr>
          <w:ilvl w:val="0"/>
          <w:numId w:val="21"/>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Move pupils to floor, away from view.</w:t>
      </w:r>
    </w:p>
    <w:p>
      <w:pPr>
        <w:numPr>
          <w:ilvl w:val="0"/>
          <w:numId w:val="21"/>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Close blinds/curtains.</w:t>
      </w:r>
    </w:p>
    <w:p>
      <w:pPr>
        <w:numPr>
          <w:ilvl w:val="0"/>
          <w:numId w:val="21"/>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Do not answer doors unless emergency services/staff.</w:t>
      </w:r>
    </w:p>
    <w:p>
      <w:pPr>
        <w:spacing w:before="100" w:beforeAutospacing="1" w:after="100" w:afterAutospacing="1"/>
        <w:outlineLvl w:val="2"/>
        <w:rPr>
          <w:rFonts w:ascii="Calibri" w:hAnsi="Calibri" w:cs="Calibri"/>
          <w:b/>
          <w:bCs/>
          <w:color w:val="auto"/>
          <w:kern w:val="0"/>
          <w:sz w:val="28"/>
          <w:szCs w:val="28"/>
          <w:lang w:val="en-GB" w:eastAsia="en-GB"/>
        </w:rPr>
      </w:pPr>
      <w:r>
        <w:rPr>
          <w:rFonts w:ascii="Calibri" w:hAnsi="Calibri" w:cs="Calibri"/>
          <w:b/>
          <w:bCs/>
          <w:color w:val="auto"/>
          <w:kern w:val="0"/>
          <w:sz w:val="28"/>
          <w:szCs w:val="28"/>
          <w:lang w:val="en-GB" w:eastAsia="en-GB"/>
        </w:rPr>
        <w:t xml:space="preserve"> DURING &amp; AFTER INVACUATION</w:t>
      </w:r>
    </w:p>
    <w:p>
      <w:pPr>
        <w:numPr>
          <w:ilvl w:val="0"/>
          <w:numId w:val="22"/>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Await ‘</w:t>
      </w:r>
      <w:r>
        <w:rPr>
          <w:rFonts w:ascii="Calibri" w:hAnsi="Calibri" w:cs="Calibri"/>
          <w:b/>
          <w:bCs/>
          <w:color w:val="auto"/>
          <w:kern w:val="0"/>
          <w:sz w:val="24"/>
          <w:szCs w:val="24"/>
          <w:lang w:val="en-GB" w:eastAsia="en-GB"/>
        </w:rPr>
        <w:t>ALL CLEAR</w:t>
      </w:r>
      <w:r>
        <w:rPr>
          <w:rFonts w:ascii="Calibri" w:hAnsi="Calibri" w:cs="Calibri"/>
          <w:color w:val="auto"/>
          <w:kern w:val="0"/>
          <w:sz w:val="24"/>
          <w:szCs w:val="24"/>
          <w:lang w:val="en-GB" w:eastAsia="en-GB"/>
        </w:rPr>
        <w:t>’ via Notify/email.</w:t>
      </w:r>
    </w:p>
    <w:p>
      <w:pPr>
        <w:numPr>
          <w:ilvl w:val="0"/>
          <w:numId w:val="22"/>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SLT will support in designated areas after all clear.</w:t>
      </w:r>
    </w:p>
    <w:p>
      <w:pPr>
        <w:numPr>
          <w:ilvl w:val="0"/>
          <w:numId w:val="22"/>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 xml:space="preserve">Staff to take register and report </w:t>
      </w:r>
      <w:r>
        <w:rPr>
          <w:rFonts w:ascii="Calibri" w:hAnsi="Calibri" w:cs="Calibri"/>
          <w:b/>
          <w:bCs/>
          <w:color w:val="auto"/>
          <w:kern w:val="0"/>
          <w:sz w:val="24"/>
          <w:szCs w:val="24"/>
          <w:lang w:val="en-GB" w:eastAsia="en-GB"/>
        </w:rPr>
        <w:t>missing pupils</w:t>
      </w:r>
      <w:r>
        <w:rPr>
          <w:rFonts w:ascii="Calibri" w:hAnsi="Calibri" w:cs="Calibri"/>
          <w:color w:val="auto"/>
          <w:kern w:val="0"/>
          <w:sz w:val="24"/>
          <w:szCs w:val="24"/>
          <w:lang w:val="en-GB" w:eastAsia="en-GB"/>
        </w:rPr>
        <w:t xml:space="preserve"> to office.</w:t>
      </w:r>
    </w:p>
    <w:p>
      <w:pPr>
        <w:numPr>
          <w:ilvl w:val="0"/>
          <w:numId w:val="22"/>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 xml:space="preserve">SLT to check staff; Office Manager to verify </w:t>
      </w:r>
      <w:r>
        <w:rPr>
          <w:rFonts w:ascii="Calibri" w:hAnsi="Calibri" w:cs="Calibri"/>
          <w:b/>
          <w:bCs/>
          <w:color w:val="auto"/>
          <w:kern w:val="0"/>
          <w:sz w:val="24"/>
          <w:szCs w:val="24"/>
          <w:lang w:val="en-GB" w:eastAsia="en-GB"/>
        </w:rPr>
        <w:t>visitors</w:t>
      </w:r>
      <w:r>
        <w:rPr>
          <w:rFonts w:ascii="Calibri" w:hAnsi="Calibri" w:cs="Calibri"/>
          <w:color w:val="auto"/>
          <w:kern w:val="0"/>
          <w:sz w:val="24"/>
          <w:szCs w:val="24"/>
          <w:lang w:val="en-GB" w:eastAsia="en-GB"/>
        </w:rPr>
        <w:t>.</w:t>
      </w:r>
    </w:p>
    <w:p>
      <w:pPr>
        <w:numPr>
          <w:ilvl w:val="0"/>
          <w:numId w:val="22"/>
        </w:numPr>
        <w:spacing w:before="100" w:beforeAutospacing="1" w:after="100" w:afterAutospacing="1" w:line="259" w:lineRule="auto"/>
        <w:rPr>
          <w:rFonts w:ascii="Calibri" w:hAnsi="Calibri" w:cs="Calibri"/>
          <w:color w:val="auto"/>
          <w:kern w:val="0"/>
          <w:sz w:val="24"/>
          <w:szCs w:val="24"/>
          <w:lang w:val="en-GB" w:eastAsia="en-GB"/>
        </w:rPr>
      </w:pPr>
      <w:r>
        <w:rPr>
          <w:rFonts w:ascii="Calibri" w:hAnsi="Calibri" w:cs="Calibri"/>
          <w:color w:val="auto"/>
          <w:kern w:val="0"/>
          <w:sz w:val="24"/>
          <w:szCs w:val="24"/>
          <w:lang w:val="en-GB" w:eastAsia="en-GB"/>
        </w:rPr>
        <w:t xml:space="preserve">Principal/Vice Principal will handle all </w:t>
      </w:r>
      <w:r>
        <w:rPr>
          <w:rFonts w:ascii="Calibri" w:hAnsi="Calibri" w:cs="Calibri"/>
          <w:b/>
          <w:bCs/>
          <w:color w:val="auto"/>
          <w:kern w:val="0"/>
          <w:sz w:val="24"/>
          <w:szCs w:val="24"/>
          <w:lang w:val="en-GB" w:eastAsia="en-GB"/>
        </w:rPr>
        <w:t>parental communication</w:t>
      </w:r>
      <w:r>
        <w:rPr>
          <w:rFonts w:ascii="Calibri" w:hAnsi="Calibri" w:cs="Calibri"/>
          <w:color w:val="auto"/>
          <w:kern w:val="0"/>
          <w:sz w:val="24"/>
          <w:szCs w:val="24"/>
          <w:lang w:val="en-GB" w:eastAsia="en-GB"/>
        </w:rPr>
        <w:t>.</w:t>
      </w:r>
    </w:p>
    <w:p>
      <w:pPr>
        <w:spacing w:before="100" w:beforeAutospacing="1" w:after="100" w:afterAutospacing="1"/>
        <w:jc w:val="center"/>
        <w:rPr>
          <w:rFonts w:ascii="Calibri" w:hAnsi="Calibri" w:cs="Calibri"/>
          <w:b/>
          <w:bCs/>
          <w:color w:val="auto"/>
          <w:kern w:val="0"/>
          <w:sz w:val="28"/>
          <w:szCs w:val="28"/>
          <w:lang w:val="en-GB" w:eastAsia="en-GB"/>
        </w:rPr>
      </w:pPr>
    </w:p>
    <w:p>
      <w:pPr>
        <w:spacing w:before="100" w:beforeAutospacing="1" w:after="100" w:afterAutospacing="1"/>
        <w:jc w:val="center"/>
        <w:rPr>
          <w:rFonts w:ascii="Calibri" w:hAnsi="Calibri" w:cs="Calibri"/>
          <w:color w:val="auto"/>
          <w:kern w:val="0"/>
          <w:sz w:val="28"/>
          <w:szCs w:val="28"/>
          <w:lang w:val="en-GB" w:eastAsia="en-GB"/>
        </w:rPr>
      </w:pPr>
      <w:r>
        <w:rPr>
          <w:rFonts w:ascii="Calibri" w:hAnsi="Calibri" w:cs="Calibri"/>
          <w:b/>
          <w:bCs/>
          <w:color w:val="auto"/>
          <w:kern w:val="0"/>
          <w:sz w:val="28"/>
          <w:szCs w:val="28"/>
          <w:lang w:val="en-GB" w:eastAsia="en-GB"/>
        </w:rPr>
        <w:t>Remain calm. Prioritise safety. Follow leadership instructions.</w:t>
      </w:r>
    </w:p>
    <w:p>
      <w:pPr>
        <w:spacing w:after="200" w:line="276" w:lineRule="auto"/>
        <w:jc w:val="center"/>
        <w:rPr>
          <w:rFonts w:asciiTheme="minorHAnsi" w:hAnsiTheme="minorHAnsi" w:cstheme="minorHAnsi"/>
          <w:b/>
          <w:bCs/>
          <w:color w:val="auto"/>
          <w:kern w:val="0"/>
          <w:sz w:val="28"/>
          <w:szCs w:val="28"/>
          <w:lang w:val="en-GB" w:eastAsia="en-GB"/>
        </w:rPr>
      </w:pPr>
      <w:r>
        <w:rPr>
          <w:rFonts w:asciiTheme="minorHAnsi" w:hAnsiTheme="minorHAnsi" w:cstheme="minorHAnsi"/>
          <w:color w:val="auto"/>
          <w:sz w:val="28"/>
          <w:szCs w:val="28"/>
        </w:rPr>
        <w:br w:type="page"/>
      </w:r>
      <w:r>
        <w:rPr>
          <w:rFonts w:ascii="Calibri" w:hAnsi="Calibri" w:cs="Calibri"/>
          <w:b/>
          <w:bCs/>
          <w:noProof/>
          <w:color w:val="auto"/>
          <w:kern w:val="0"/>
          <w:sz w:val="28"/>
          <w:szCs w:val="28"/>
          <w:lang w:val="en-GB" w:eastAsia="en-GB"/>
        </w:rPr>
        <w:lastRenderedPageBreak/>
        <mc:AlternateContent>
          <mc:Choice Requires="wps">
            <w:drawing>
              <wp:anchor distT="0" distB="0" distL="114300" distR="114300" simplePos="0" relativeHeight="251684864" behindDoc="0" locked="0" layoutInCell="1" allowOverlap="1">
                <wp:simplePos x="0" y="0"/>
                <wp:positionH relativeFrom="column">
                  <wp:posOffset>2987675</wp:posOffset>
                </wp:positionH>
                <wp:positionV relativeFrom="paragraph">
                  <wp:posOffset>-663575</wp:posOffset>
                </wp:positionV>
                <wp:extent cx="590550" cy="666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0550" cy="666750"/>
                        </a:xfrm>
                        <a:prstGeom prst="rect">
                          <a:avLst/>
                        </a:prstGeom>
                        <a:solidFill>
                          <a:schemeClr val="lt1"/>
                        </a:solidFill>
                        <a:ln w="6350">
                          <a:noFill/>
                        </a:ln>
                      </wps:spPr>
                      <wps:txbx>
                        <w:txbxContent>
                          <w:p>
                            <w:r>
                              <w:rPr>
                                <w:noProof/>
                              </w:rPr>
                              <w:drawing>
                                <wp:inline distT="0" distB="0" distL="0" distR="0">
                                  <wp:extent cx="461645" cy="616444"/>
                                  <wp:effectExtent l="0" t="0" r="0" b="0"/>
                                  <wp:docPr id="14" name="Picture 14" descr="A yellow bird on a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yellow bird on a blue shiel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5261" cy="6212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EFAC4A" id="Text Box 13" o:spid="_x0000_s1033" type="#_x0000_t202" style="position:absolute;left:0;text-align:left;margin-left:235.25pt;margin-top:-52.25pt;width:46.5pt;height:5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gOLQIAAFo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" fillcolor="white [3201]" stroked="f" strokeweight=".5pt">
                <v:textbox>
                  <w:txbxContent>
                    <w:p w14:paraId="22DDD9F6" w14:textId="3E46B358" w:rsidR="00AD3445" w:rsidRDefault="00AD3445">
                      <w:r>
                        <w:rPr>
                          <w:noProof/>
                        </w:rPr>
                        <w:drawing>
                          <wp:inline distT="0" distB="0" distL="0" distR="0" wp14:anchorId="395AF9A8" wp14:editId="33A64742">
                            <wp:extent cx="461645" cy="616444"/>
                            <wp:effectExtent l="0" t="0" r="0" b="0"/>
                            <wp:docPr id="14" name="Picture 14" descr="A yellow bird on a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yellow bird on a blue shiel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5261" cy="621273"/>
                                    </a:xfrm>
                                    <a:prstGeom prst="rect">
                                      <a:avLst/>
                                    </a:prstGeom>
                                  </pic:spPr>
                                </pic:pic>
                              </a:graphicData>
                            </a:graphic>
                          </wp:inline>
                        </w:drawing>
                      </w:r>
                    </w:p>
                  </w:txbxContent>
                </v:textbox>
              </v:shape>
            </w:pict>
          </mc:Fallback>
        </mc:AlternateContent>
      </w:r>
      <w:r>
        <w:rPr>
          <w:rFonts w:ascii="Calibri" w:hAnsi="Calibri" w:cs="Calibri"/>
          <w:b/>
          <w:bCs/>
          <w:noProof/>
          <w:color w:val="auto"/>
          <w:kern w:val="0"/>
          <w:sz w:val="28"/>
          <w:szCs w:val="28"/>
          <w:lang w:val="en-GB" w:eastAsia="en-GB"/>
        </w:rPr>
        <mc:AlternateContent>
          <mc:Choice Requires="wps">
            <w:drawing>
              <wp:anchor distT="0" distB="0" distL="114300" distR="114300" simplePos="0" relativeHeight="251682816" behindDoc="0" locked="0" layoutInCell="1" allowOverlap="1">
                <wp:simplePos x="0" y="0"/>
                <wp:positionH relativeFrom="column">
                  <wp:posOffset>4076700</wp:posOffset>
                </wp:positionH>
                <wp:positionV relativeFrom="paragraph">
                  <wp:posOffset>-619760</wp:posOffset>
                </wp:positionV>
                <wp:extent cx="2880360" cy="541020"/>
                <wp:effectExtent l="0" t="0" r="0" b="0"/>
                <wp:wrapNone/>
                <wp:docPr id="8" name="Text Box 8"/>
                <wp:cNvGraphicFramePr/>
                <a:graphic xmlns:a="http://schemas.openxmlformats.org/drawingml/2006/main">
                  <a:graphicData uri="http://schemas.microsoft.com/office/word/2010/wordprocessingShape">
                    <wps:wsp>
                      <wps:cNvSpPr txBox="1"/>
                      <wps:spPr>
                        <a:xfrm>
                          <a:off x="0" y="0"/>
                          <a:ext cx="2880360" cy="541020"/>
                        </a:xfrm>
                        <a:prstGeom prst="rect">
                          <a:avLst/>
                        </a:prstGeom>
                        <a:solidFill>
                          <a:sysClr val="window" lastClr="FFFFFF"/>
                        </a:solidFill>
                        <a:ln w="6350">
                          <a:noFill/>
                        </a:ln>
                      </wps:spPr>
                      <wps:txbx>
                        <w:txbxContent>
                          <w:p>
                            <w:pPr>
                              <w:jc w:val="right"/>
                              <w:rPr>
                                <w:rFonts w:asciiTheme="minorHAnsi" w:hAnsiTheme="minorHAnsi" w:cstheme="minorHAnsi"/>
                                <w:b/>
                                <w:bCs/>
                                <w:sz w:val="28"/>
                                <w:szCs w:val="28"/>
                              </w:rPr>
                            </w:pPr>
                            <w:r>
                              <w:rPr>
                                <w:rFonts w:asciiTheme="minorHAnsi" w:hAnsiTheme="minorHAnsi" w:cstheme="minorHAnsi"/>
                                <w:b/>
                                <w:bCs/>
                                <w:sz w:val="28"/>
                                <w:szCs w:val="28"/>
                              </w:rPr>
                              <w:t>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4D3D93" id="Text Box 8" o:spid="_x0000_s1034" type="#_x0000_t202" style="position:absolute;left:0;text-align:left;margin-left:321pt;margin-top:-48.8pt;width:226.8pt;height:42.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" fillcolor="window" stroked="f" strokeweight=".5pt">
                <v:textbox>
                  <w:txbxContent>
                    <w:p w14:paraId="342E5B5F" w14:textId="2C52D85A" w:rsidR="00472411" w:rsidRPr="00472411" w:rsidRDefault="00472411" w:rsidP="00472411">
                      <w:pPr>
                        <w:jc w:val="right"/>
                        <w:rPr>
                          <w:rFonts w:asciiTheme="minorHAnsi" w:hAnsiTheme="minorHAnsi" w:cstheme="minorHAnsi"/>
                          <w:b/>
                          <w:bCs/>
                          <w:sz w:val="28"/>
                          <w:szCs w:val="28"/>
                        </w:rPr>
                      </w:pPr>
                      <w:r w:rsidRPr="00472411">
                        <w:rPr>
                          <w:rFonts w:asciiTheme="minorHAnsi" w:hAnsiTheme="minorHAnsi" w:cstheme="minorHAnsi"/>
                          <w:b/>
                          <w:bCs/>
                          <w:sz w:val="28"/>
                          <w:szCs w:val="28"/>
                        </w:rPr>
                        <w:t xml:space="preserve">Appendix </w:t>
                      </w:r>
                      <w:r>
                        <w:rPr>
                          <w:rFonts w:asciiTheme="minorHAnsi" w:hAnsiTheme="minorHAnsi" w:cstheme="minorHAnsi"/>
                          <w:b/>
                          <w:bCs/>
                          <w:sz w:val="28"/>
                          <w:szCs w:val="28"/>
                        </w:rPr>
                        <w:t>2</w:t>
                      </w:r>
                    </w:p>
                  </w:txbxContent>
                </v:textbox>
              </v:shape>
            </w:pict>
          </mc:Fallback>
        </mc:AlternateContent>
      </w:r>
      <w:r>
        <w:rPr>
          <w:rFonts w:asciiTheme="minorHAnsi" w:hAnsiTheme="minorHAnsi" w:cstheme="minorHAnsi"/>
          <w:b/>
          <w:bCs/>
          <w:color w:val="auto"/>
          <w:kern w:val="0"/>
          <w:sz w:val="28"/>
          <w:szCs w:val="28"/>
          <w:lang w:val="en-GB" w:eastAsia="en-GB"/>
        </w:rPr>
        <w:t>EVACUATION PROCEDURE – CRIB SHEET</w:t>
      </w:r>
    </w:p>
    <w:p>
      <w:pPr>
        <w:spacing w:before="100" w:beforeAutospacing="1" w:after="100" w:afterAutospacing="1"/>
        <w:outlineLvl w:val="3"/>
        <w:rPr>
          <w:rFonts w:asciiTheme="minorHAnsi" w:hAnsiTheme="minorHAnsi" w:cstheme="minorHAnsi"/>
          <w:b/>
          <w:bCs/>
          <w:color w:val="auto"/>
          <w:kern w:val="0"/>
          <w:sz w:val="28"/>
          <w:szCs w:val="28"/>
          <w:lang w:val="en-GB" w:eastAsia="en-GB"/>
        </w:rPr>
      </w:pPr>
      <w:r>
        <w:rPr>
          <w:rFonts w:asciiTheme="minorHAnsi" w:hAnsiTheme="minorHAnsi" w:cstheme="minorHAnsi"/>
          <w:b/>
          <w:bCs/>
          <w:color w:val="auto"/>
          <w:kern w:val="0"/>
          <w:sz w:val="28"/>
          <w:szCs w:val="28"/>
          <w:lang w:val="en-GB" w:eastAsia="en-GB"/>
        </w:rPr>
        <w:t>EVACUATION ROUTES</w:t>
      </w:r>
    </w:p>
    <w:p>
      <w:pPr>
        <w:numPr>
          <w:ilvl w:val="0"/>
          <w:numId w:val="23"/>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b/>
          <w:bCs/>
          <w:color w:val="auto"/>
          <w:kern w:val="0"/>
          <w:sz w:val="24"/>
          <w:szCs w:val="24"/>
          <w:lang w:val="en-GB" w:eastAsia="en-GB"/>
        </w:rPr>
        <w:t>Primary Meeting Point:</w:t>
      </w:r>
      <w:r>
        <w:rPr>
          <w:rFonts w:asciiTheme="minorHAnsi" w:hAnsiTheme="minorHAnsi" w:cstheme="minorHAnsi"/>
          <w:color w:val="auto"/>
          <w:kern w:val="0"/>
          <w:sz w:val="24"/>
          <w:szCs w:val="24"/>
          <w:lang w:val="en-GB" w:eastAsia="en-GB"/>
        </w:rPr>
        <w:t xml:space="preserve"> Field between Westwood Road and Spring Gardens.</w:t>
      </w:r>
    </w:p>
    <w:p>
      <w:pPr>
        <w:numPr>
          <w:ilvl w:val="0"/>
          <w:numId w:val="23"/>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b/>
          <w:bCs/>
          <w:color w:val="auto"/>
          <w:kern w:val="0"/>
          <w:sz w:val="24"/>
          <w:szCs w:val="24"/>
          <w:lang w:val="en-GB" w:eastAsia="en-GB"/>
        </w:rPr>
        <w:t>Alternate Routes/Points</w:t>
      </w:r>
      <w:r>
        <w:rPr>
          <w:rFonts w:asciiTheme="minorHAnsi" w:hAnsiTheme="minorHAnsi" w:cstheme="minorHAnsi"/>
          <w:color w:val="auto"/>
          <w:kern w:val="0"/>
          <w:sz w:val="24"/>
          <w:szCs w:val="24"/>
          <w:lang w:val="en-GB" w:eastAsia="en-GB"/>
        </w:rPr>
        <w:t xml:space="preserve"> may be used if original route is hazardous.</w:t>
      </w:r>
    </w:p>
    <w:p>
      <w:pPr>
        <w:numPr>
          <w:ilvl w:val="0"/>
          <w:numId w:val="23"/>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Principal (or authorised person) will activate alternate plans if needed.</w:t>
      </w:r>
    </w:p>
    <w:p>
      <w:pPr>
        <w:spacing w:before="100" w:beforeAutospacing="1" w:after="100" w:afterAutospacing="1"/>
        <w:outlineLvl w:val="3"/>
        <w:rPr>
          <w:rFonts w:asciiTheme="minorHAnsi" w:hAnsiTheme="minorHAnsi" w:cstheme="minorHAnsi"/>
          <w:b/>
          <w:bCs/>
          <w:color w:val="auto"/>
          <w:kern w:val="0"/>
          <w:sz w:val="28"/>
          <w:szCs w:val="28"/>
          <w:lang w:val="en-GB" w:eastAsia="en-GB"/>
        </w:rPr>
      </w:pPr>
      <w:r>
        <w:rPr>
          <w:rFonts w:asciiTheme="minorHAnsi" w:hAnsiTheme="minorHAnsi" w:cstheme="minorHAnsi"/>
          <w:b/>
          <w:bCs/>
          <w:color w:val="auto"/>
          <w:kern w:val="0"/>
          <w:sz w:val="28"/>
          <w:szCs w:val="28"/>
          <w:lang w:val="en-GB" w:eastAsia="en-GB"/>
        </w:rPr>
        <w:t>EVACUATION NOTIFICATION</w:t>
      </w:r>
    </w:p>
    <w:p>
      <w:pPr>
        <w:numPr>
          <w:ilvl w:val="0"/>
          <w:numId w:val="24"/>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b/>
          <w:bCs/>
          <w:color w:val="auto"/>
          <w:kern w:val="0"/>
          <w:sz w:val="24"/>
          <w:szCs w:val="24"/>
          <w:lang w:val="en-GB" w:eastAsia="en-GB"/>
        </w:rPr>
        <w:t>Code Word:</w:t>
      </w:r>
      <w:r>
        <w:rPr>
          <w:rFonts w:asciiTheme="minorHAnsi" w:hAnsiTheme="minorHAnsi" w:cstheme="minorHAnsi"/>
          <w:color w:val="auto"/>
          <w:kern w:val="0"/>
          <w:sz w:val="24"/>
          <w:szCs w:val="24"/>
          <w:lang w:val="en-GB" w:eastAsia="en-GB"/>
        </w:rPr>
        <w:t xml:space="preserve"> </w:t>
      </w:r>
      <w:r>
        <w:rPr>
          <w:rFonts w:asciiTheme="minorHAnsi" w:hAnsiTheme="minorHAnsi" w:cstheme="minorHAnsi"/>
          <w:i/>
          <w:iCs/>
          <w:color w:val="auto"/>
          <w:kern w:val="0"/>
          <w:sz w:val="24"/>
          <w:szCs w:val="24"/>
          <w:lang w:val="en-GB" w:eastAsia="en-GB"/>
        </w:rPr>
        <w:t>TUNNEL</w:t>
      </w:r>
      <w:r>
        <w:rPr>
          <w:rFonts w:asciiTheme="minorHAnsi" w:hAnsiTheme="minorHAnsi" w:cstheme="minorHAnsi"/>
          <w:color w:val="auto"/>
          <w:kern w:val="0"/>
          <w:sz w:val="24"/>
          <w:szCs w:val="24"/>
          <w:lang w:val="en-GB" w:eastAsia="en-GB"/>
        </w:rPr>
        <w:t xml:space="preserve"> (via Net Support Notify system).</w:t>
      </w:r>
    </w:p>
    <w:p>
      <w:pPr>
        <w:numPr>
          <w:ilvl w:val="0"/>
          <w:numId w:val="24"/>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b/>
          <w:bCs/>
          <w:color w:val="auto"/>
          <w:kern w:val="0"/>
          <w:sz w:val="24"/>
          <w:szCs w:val="24"/>
          <w:lang w:val="en-GB" w:eastAsia="en-GB"/>
        </w:rPr>
        <w:t>Do NOT</w:t>
      </w:r>
      <w:r>
        <w:rPr>
          <w:rFonts w:asciiTheme="minorHAnsi" w:hAnsiTheme="minorHAnsi" w:cstheme="minorHAnsi"/>
          <w:color w:val="auto"/>
          <w:kern w:val="0"/>
          <w:sz w:val="24"/>
          <w:szCs w:val="24"/>
          <w:lang w:val="en-GB" w:eastAsia="en-GB"/>
        </w:rPr>
        <w:t xml:space="preserve"> activate the alarm system.</w:t>
      </w:r>
    </w:p>
    <w:p>
      <w:pPr>
        <w:spacing w:before="100" w:beforeAutospacing="1" w:after="100" w:afterAutospacing="1"/>
        <w:outlineLvl w:val="3"/>
        <w:rPr>
          <w:rFonts w:asciiTheme="minorHAnsi" w:hAnsiTheme="minorHAnsi" w:cstheme="minorHAnsi"/>
          <w:b/>
          <w:bCs/>
          <w:color w:val="auto"/>
          <w:kern w:val="0"/>
          <w:sz w:val="28"/>
          <w:szCs w:val="28"/>
          <w:lang w:val="en-GB" w:eastAsia="en-GB"/>
        </w:rPr>
      </w:pPr>
      <w:r>
        <w:rPr>
          <w:rFonts w:asciiTheme="minorHAnsi" w:hAnsiTheme="minorHAnsi" w:cstheme="minorHAnsi"/>
          <w:b/>
          <w:bCs/>
          <w:color w:val="auto"/>
          <w:kern w:val="0"/>
          <w:sz w:val="28"/>
          <w:szCs w:val="28"/>
          <w:lang w:val="en-GB" w:eastAsia="en-GB"/>
        </w:rPr>
        <w:t>IMMEDIATE ACTIONS BY LEADERSHIP</w:t>
      </w:r>
    </w:p>
    <w:p>
      <w:pPr>
        <w:numPr>
          <w:ilvl w:val="0"/>
          <w:numId w:val="25"/>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Principal/Authorised Person will:</w:t>
      </w:r>
    </w:p>
    <w:p>
      <w:pPr>
        <w:numPr>
          <w:ilvl w:val="1"/>
          <w:numId w:val="25"/>
        </w:numPr>
        <w:spacing w:before="100" w:beforeAutospacing="1" w:after="100" w:afterAutospacing="1"/>
        <w:rPr>
          <w:rFonts w:asciiTheme="minorHAnsi" w:hAnsiTheme="minorHAnsi" w:cstheme="minorHAnsi"/>
          <w:color w:val="auto"/>
          <w:kern w:val="0"/>
          <w:sz w:val="24"/>
          <w:szCs w:val="24"/>
          <w:lang w:val="en-GB" w:eastAsia="en-GB"/>
        </w:rPr>
      </w:pPr>
      <w:bookmarkStart w:id="2" w:name="_Hlk201322945"/>
      <w:r>
        <w:rPr>
          <w:rFonts w:asciiTheme="minorHAnsi" w:hAnsiTheme="minorHAnsi" w:cstheme="minorHAnsi"/>
          <w:color w:val="auto"/>
          <w:kern w:val="0"/>
          <w:sz w:val="24"/>
          <w:szCs w:val="24"/>
          <w:lang w:val="en-GB" w:eastAsia="en-GB"/>
        </w:rPr>
        <w:t xml:space="preserve">Contact </w:t>
      </w:r>
      <w:r>
        <w:rPr>
          <w:rFonts w:asciiTheme="minorHAnsi" w:hAnsiTheme="minorHAnsi" w:cstheme="minorHAnsi"/>
          <w:b/>
          <w:bCs/>
          <w:color w:val="auto"/>
          <w:kern w:val="0"/>
          <w:sz w:val="24"/>
          <w:szCs w:val="24"/>
          <w:lang w:val="en-GB" w:eastAsia="en-GB"/>
        </w:rPr>
        <w:t>police/emergency services</w:t>
      </w:r>
      <w:r>
        <w:rPr>
          <w:rFonts w:asciiTheme="minorHAnsi" w:hAnsiTheme="minorHAnsi" w:cstheme="minorHAnsi"/>
          <w:color w:val="auto"/>
          <w:kern w:val="0"/>
          <w:sz w:val="24"/>
          <w:szCs w:val="24"/>
          <w:lang w:val="en-GB" w:eastAsia="en-GB"/>
        </w:rPr>
        <w:t>.</w:t>
      </w:r>
    </w:p>
    <w:p>
      <w:pPr>
        <w:numPr>
          <w:ilvl w:val="1"/>
          <w:numId w:val="25"/>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 xml:space="preserve">Notify </w:t>
      </w:r>
      <w:r>
        <w:rPr>
          <w:rFonts w:asciiTheme="minorHAnsi" w:hAnsiTheme="minorHAnsi" w:cstheme="minorHAnsi"/>
          <w:b/>
          <w:bCs/>
          <w:color w:val="auto"/>
          <w:kern w:val="0"/>
          <w:sz w:val="24"/>
          <w:szCs w:val="24"/>
          <w:lang w:val="en-GB" w:eastAsia="en-GB"/>
        </w:rPr>
        <w:t>Staffordshire County Council</w:t>
      </w:r>
      <w:r>
        <w:rPr>
          <w:rFonts w:asciiTheme="minorHAnsi" w:hAnsiTheme="minorHAnsi" w:cstheme="minorHAnsi"/>
          <w:color w:val="auto"/>
          <w:kern w:val="0"/>
          <w:sz w:val="24"/>
          <w:szCs w:val="24"/>
          <w:lang w:val="en-GB" w:eastAsia="en-GB"/>
        </w:rPr>
        <w:t>.</w:t>
      </w:r>
    </w:p>
    <w:p>
      <w:pPr>
        <w:numPr>
          <w:ilvl w:val="1"/>
          <w:numId w:val="25"/>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 xml:space="preserve">Contact </w:t>
      </w:r>
      <w:r>
        <w:rPr>
          <w:rFonts w:asciiTheme="minorHAnsi" w:hAnsiTheme="minorHAnsi" w:cstheme="minorHAnsi"/>
          <w:b/>
          <w:bCs/>
          <w:color w:val="auto"/>
          <w:kern w:val="0"/>
          <w:sz w:val="24"/>
          <w:szCs w:val="24"/>
          <w:lang w:val="en-GB" w:eastAsia="en-GB"/>
        </w:rPr>
        <w:t>Chair of Trustees</w:t>
      </w:r>
      <w:r>
        <w:rPr>
          <w:rFonts w:asciiTheme="minorHAnsi" w:hAnsiTheme="minorHAnsi" w:cstheme="minorHAnsi"/>
          <w:color w:val="auto"/>
          <w:kern w:val="0"/>
          <w:sz w:val="24"/>
          <w:szCs w:val="24"/>
          <w:lang w:val="en-GB" w:eastAsia="en-GB"/>
        </w:rPr>
        <w:t xml:space="preserve"> (or Vice Chair).</w:t>
      </w:r>
    </w:p>
    <w:bookmarkEnd w:id="2"/>
    <w:p>
      <w:pPr>
        <w:numPr>
          <w:ilvl w:val="0"/>
          <w:numId w:val="25"/>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 xml:space="preserve">Senior staff member opens </w:t>
      </w:r>
      <w:r>
        <w:rPr>
          <w:rFonts w:asciiTheme="minorHAnsi" w:hAnsiTheme="minorHAnsi" w:cstheme="minorHAnsi"/>
          <w:b/>
          <w:bCs/>
          <w:color w:val="auto"/>
          <w:kern w:val="0"/>
          <w:sz w:val="24"/>
          <w:szCs w:val="24"/>
          <w:lang w:val="en-GB" w:eastAsia="en-GB"/>
        </w:rPr>
        <w:t>bus park gates (KS3 yard)</w:t>
      </w:r>
      <w:r>
        <w:rPr>
          <w:rFonts w:asciiTheme="minorHAnsi" w:hAnsiTheme="minorHAnsi" w:cstheme="minorHAnsi"/>
          <w:color w:val="auto"/>
          <w:kern w:val="0"/>
          <w:sz w:val="24"/>
          <w:szCs w:val="24"/>
          <w:lang w:val="en-GB" w:eastAsia="en-GB"/>
        </w:rPr>
        <w:t xml:space="preserve"> for access to field.</w:t>
      </w:r>
    </w:p>
    <w:p>
      <w:pPr>
        <w:spacing w:before="100" w:beforeAutospacing="1" w:after="100" w:afterAutospacing="1"/>
        <w:outlineLvl w:val="3"/>
        <w:rPr>
          <w:rFonts w:asciiTheme="minorHAnsi" w:hAnsiTheme="minorHAnsi" w:cstheme="minorHAnsi"/>
          <w:b/>
          <w:bCs/>
          <w:color w:val="auto"/>
          <w:kern w:val="0"/>
          <w:sz w:val="28"/>
          <w:szCs w:val="28"/>
          <w:lang w:val="en-GB" w:eastAsia="en-GB"/>
        </w:rPr>
      </w:pPr>
      <w:r>
        <w:rPr>
          <w:rFonts w:asciiTheme="minorHAnsi" w:hAnsiTheme="minorHAnsi" w:cstheme="minorHAnsi"/>
          <w:b/>
          <w:bCs/>
          <w:color w:val="auto"/>
          <w:kern w:val="0"/>
          <w:sz w:val="28"/>
          <w:szCs w:val="28"/>
          <w:lang w:val="en-GB" w:eastAsia="en-GB"/>
        </w:rPr>
        <w:t>STAFF &amp; PUPIL PROCEDURES</w:t>
      </w:r>
    </w:p>
    <w:p>
      <w:pPr>
        <w:numPr>
          <w:ilvl w:val="0"/>
          <w:numId w:val="26"/>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Calmly evacuate the building.</w:t>
      </w:r>
    </w:p>
    <w:p>
      <w:pPr>
        <w:numPr>
          <w:ilvl w:val="0"/>
          <w:numId w:val="26"/>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 xml:space="preserve">Assemble at </w:t>
      </w:r>
      <w:r>
        <w:rPr>
          <w:rFonts w:asciiTheme="minorHAnsi" w:hAnsiTheme="minorHAnsi" w:cstheme="minorHAnsi"/>
          <w:b/>
          <w:bCs/>
          <w:color w:val="auto"/>
          <w:kern w:val="0"/>
          <w:sz w:val="24"/>
          <w:szCs w:val="24"/>
          <w:lang w:val="en-GB" w:eastAsia="en-GB"/>
        </w:rPr>
        <w:t>top of the field</w:t>
      </w:r>
      <w:r>
        <w:rPr>
          <w:rFonts w:asciiTheme="minorHAnsi" w:hAnsiTheme="minorHAnsi" w:cstheme="minorHAnsi"/>
          <w:color w:val="auto"/>
          <w:kern w:val="0"/>
          <w:sz w:val="24"/>
          <w:szCs w:val="24"/>
          <w:lang w:val="en-GB" w:eastAsia="en-GB"/>
        </w:rPr>
        <w:t>, next to bus park.</w:t>
      </w:r>
    </w:p>
    <w:p>
      <w:pPr>
        <w:numPr>
          <w:ilvl w:val="0"/>
          <w:numId w:val="26"/>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 xml:space="preserve">During </w:t>
      </w:r>
      <w:r>
        <w:rPr>
          <w:rFonts w:asciiTheme="minorHAnsi" w:hAnsiTheme="minorHAnsi" w:cstheme="minorHAnsi"/>
          <w:b/>
          <w:bCs/>
          <w:color w:val="auto"/>
          <w:kern w:val="0"/>
          <w:sz w:val="24"/>
          <w:szCs w:val="24"/>
          <w:lang w:val="en-GB" w:eastAsia="en-GB"/>
        </w:rPr>
        <w:t>break/lunch</w:t>
      </w:r>
      <w:r>
        <w:rPr>
          <w:rFonts w:asciiTheme="minorHAnsi" w:hAnsiTheme="minorHAnsi" w:cstheme="minorHAnsi"/>
          <w:color w:val="auto"/>
          <w:kern w:val="0"/>
          <w:sz w:val="24"/>
          <w:szCs w:val="24"/>
          <w:lang w:val="en-GB" w:eastAsia="en-GB"/>
        </w:rPr>
        <w:t>, SLT alerts on-duty staff to direct pupils.</w:t>
      </w:r>
    </w:p>
    <w:p>
      <w:pPr>
        <w:numPr>
          <w:ilvl w:val="0"/>
          <w:numId w:val="26"/>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b/>
          <w:bCs/>
          <w:color w:val="auto"/>
          <w:kern w:val="0"/>
          <w:sz w:val="24"/>
          <w:szCs w:val="24"/>
          <w:lang w:val="en-GB" w:eastAsia="en-GB"/>
        </w:rPr>
        <w:t>No one re-enters</w:t>
      </w:r>
      <w:r>
        <w:rPr>
          <w:rFonts w:asciiTheme="minorHAnsi" w:hAnsiTheme="minorHAnsi" w:cstheme="minorHAnsi"/>
          <w:color w:val="auto"/>
          <w:kern w:val="0"/>
          <w:sz w:val="24"/>
          <w:szCs w:val="24"/>
          <w:lang w:val="en-GB" w:eastAsia="en-GB"/>
        </w:rPr>
        <w:t xml:space="preserve"> the building unless authorised.</w:t>
      </w:r>
    </w:p>
    <w:p>
      <w:pPr>
        <w:spacing w:before="100" w:beforeAutospacing="1" w:after="100" w:afterAutospacing="1"/>
        <w:outlineLvl w:val="3"/>
        <w:rPr>
          <w:rFonts w:asciiTheme="minorHAnsi" w:hAnsiTheme="minorHAnsi" w:cstheme="minorHAnsi"/>
          <w:b/>
          <w:bCs/>
          <w:color w:val="auto"/>
          <w:kern w:val="0"/>
          <w:sz w:val="28"/>
          <w:szCs w:val="28"/>
          <w:lang w:val="en-GB" w:eastAsia="en-GB"/>
        </w:rPr>
      </w:pPr>
      <w:r>
        <w:rPr>
          <w:rFonts w:asciiTheme="minorHAnsi" w:hAnsiTheme="minorHAnsi" w:cstheme="minorHAnsi"/>
          <w:b/>
          <w:bCs/>
          <w:color w:val="auto"/>
          <w:kern w:val="0"/>
          <w:sz w:val="28"/>
          <w:szCs w:val="28"/>
          <w:lang w:val="en-GB" w:eastAsia="en-GB"/>
        </w:rPr>
        <w:t>ACCOUNTING FOR PEOPLE</w:t>
      </w:r>
    </w:p>
    <w:p>
      <w:pPr>
        <w:numPr>
          <w:ilvl w:val="0"/>
          <w:numId w:val="27"/>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Fire drill procedure followed to ensure everyone is accounted for.</w:t>
      </w:r>
    </w:p>
    <w:p>
      <w:pPr>
        <w:numPr>
          <w:ilvl w:val="0"/>
          <w:numId w:val="27"/>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b/>
          <w:bCs/>
          <w:color w:val="auto"/>
          <w:kern w:val="0"/>
          <w:sz w:val="24"/>
          <w:szCs w:val="24"/>
          <w:lang w:val="en-GB" w:eastAsia="en-GB"/>
        </w:rPr>
        <w:t>Fire Marshal</w:t>
      </w:r>
      <w:r>
        <w:rPr>
          <w:rFonts w:asciiTheme="minorHAnsi" w:hAnsiTheme="minorHAnsi" w:cstheme="minorHAnsi"/>
          <w:color w:val="auto"/>
          <w:kern w:val="0"/>
          <w:sz w:val="24"/>
          <w:szCs w:val="24"/>
          <w:lang w:val="en-GB" w:eastAsia="en-GB"/>
        </w:rPr>
        <w:t xml:space="preserve"> checks rooms for stragglers.</w:t>
      </w:r>
    </w:p>
    <w:p>
      <w:pPr>
        <w:numPr>
          <w:ilvl w:val="0"/>
          <w:numId w:val="27"/>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Stay alert for suspicious people or packages.</w:t>
      </w:r>
    </w:p>
    <w:p>
      <w:pPr>
        <w:numPr>
          <w:ilvl w:val="1"/>
          <w:numId w:val="27"/>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b/>
          <w:bCs/>
          <w:color w:val="auto"/>
          <w:kern w:val="0"/>
          <w:sz w:val="24"/>
          <w:szCs w:val="24"/>
          <w:lang w:val="en-GB" w:eastAsia="en-GB"/>
        </w:rPr>
        <w:t>Do NOT</w:t>
      </w:r>
      <w:r>
        <w:rPr>
          <w:rFonts w:asciiTheme="minorHAnsi" w:hAnsiTheme="minorHAnsi" w:cstheme="minorHAnsi"/>
          <w:color w:val="auto"/>
          <w:kern w:val="0"/>
          <w:sz w:val="24"/>
          <w:szCs w:val="24"/>
          <w:lang w:val="en-GB" w:eastAsia="en-GB"/>
        </w:rPr>
        <w:t xml:space="preserve"> touch or move anything suspicious.</w:t>
      </w:r>
    </w:p>
    <w:p>
      <w:pPr>
        <w:spacing w:before="100" w:beforeAutospacing="1" w:after="100" w:afterAutospacing="1"/>
        <w:outlineLvl w:val="3"/>
        <w:rPr>
          <w:rFonts w:asciiTheme="minorHAnsi" w:hAnsiTheme="minorHAnsi" w:cstheme="minorHAnsi"/>
          <w:b/>
          <w:bCs/>
          <w:color w:val="auto"/>
          <w:kern w:val="0"/>
          <w:sz w:val="28"/>
          <w:szCs w:val="28"/>
          <w:lang w:val="en-GB" w:eastAsia="en-GB"/>
        </w:rPr>
      </w:pPr>
      <w:r>
        <w:rPr>
          <w:rFonts w:asciiTheme="minorHAnsi" w:hAnsiTheme="minorHAnsi" w:cstheme="minorHAnsi"/>
          <w:b/>
          <w:bCs/>
          <w:color w:val="auto"/>
          <w:kern w:val="0"/>
          <w:sz w:val="28"/>
          <w:szCs w:val="28"/>
          <w:lang w:val="en-GB" w:eastAsia="en-GB"/>
        </w:rPr>
        <w:t>COMMUNICATION</w:t>
      </w:r>
    </w:p>
    <w:p>
      <w:pPr>
        <w:numPr>
          <w:ilvl w:val="0"/>
          <w:numId w:val="28"/>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Emergency services may take control as needed.</w:t>
      </w:r>
    </w:p>
    <w:p>
      <w:pPr>
        <w:numPr>
          <w:ilvl w:val="0"/>
          <w:numId w:val="28"/>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 xml:space="preserve">Principal/Vice Principal manages </w:t>
      </w:r>
      <w:r>
        <w:rPr>
          <w:rFonts w:asciiTheme="minorHAnsi" w:hAnsiTheme="minorHAnsi" w:cstheme="minorHAnsi"/>
          <w:b/>
          <w:bCs/>
          <w:color w:val="auto"/>
          <w:kern w:val="0"/>
          <w:sz w:val="24"/>
          <w:szCs w:val="24"/>
          <w:lang w:val="en-GB" w:eastAsia="en-GB"/>
        </w:rPr>
        <w:t>all communication to parents/carers</w:t>
      </w:r>
      <w:r>
        <w:rPr>
          <w:rFonts w:asciiTheme="minorHAnsi" w:hAnsiTheme="minorHAnsi" w:cstheme="minorHAnsi"/>
          <w:color w:val="auto"/>
          <w:kern w:val="0"/>
          <w:sz w:val="24"/>
          <w:szCs w:val="24"/>
          <w:lang w:val="en-GB" w:eastAsia="en-GB"/>
        </w:rPr>
        <w:t>.</w:t>
      </w:r>
    </w:p>
    <w:p>
      <w:pPr>
        <w:numPr>
          <w:ilvl w:val="0"/>
          <w:numId w:val="28"/>
        </w:numPr>
        <w:spacing w:before="100" w:beforeAutospacing="1" w:after="100" w:afterAutospacing="1"/>
        <w:rPr>
          <w:rFonts w:asciiTheme="minorHAnsi" w:hAnsiTheme="minorHAnsi" w:cstheme="minorHAnsi"/>
          <w:color w:val="auto"/>
          <w:kern w:val="0"/>
          <w:sz w:val="24"/>
          <w:szCs w:val="24"/>
          <w:lang w:val="en-GB" w:eastAsia="en-GB"/>
        </w:rPr>
      </w:pPr>
      <w:r>
        <w:rPr>
          <w:rFonts w:asciiTheme="minorHAnsi" w:hAnsiTheme="minorHAnsi" w:cstheme="minorHAnsi"/>
          <w:color w:val="auto"/>
          <w:kern w:val="0"/>
          <w:sz w:val="24"/>
          <w:szCs w:val="24"/>
          <w:lang w:val="en-GB" w:eastAsia="en-GB"/>
        </w:rPr>
        <w:t xml:space="preserve">Staff </w:t>
      </w:r>
      <w:r>
        <w:rPr>
          <w:rFonts w:asciiTheme="minorHAnsi" w:hAnsiTheme="minorHAnsi" w:cstheme="minorHAnsi"/>
          <w:b/>
          <w:bCs/>
          <w:color w:val="auto"/>
          <w:kern w:val="0"/>
          <w:sz w:val="24"/>
          <w:szCs w:val="24"/>
          <w:lang w:val="en-GB" w:eastAsia="en-GB"/>
        </w:rPr>
        <w:t>must NOT</w:t>
      </w:r>
      <w:r>
        <w:rPr>
          <w:rFonts w:asciiTheme="minorHAnsi" w:hAnsiTheme="minorHAnsi" w:cstheme="minorHAnsi"/>
          <w:color w:val="auto"/>
          <w:kern w:val="0"/>
          <w:sz w:val="24"/>
          <w:szCs w:val="24"/>
          <w:lang w:val="en-GB" w:eastAsia="en-GB"/>
        </w:rPr>
        <w:t xml:space="preserve"> contact parents directly to avoid misinformation.</w:t>
      </w:r>
    </w:p>
    <w:p>
      <w:pPr>
        <w:spacing w:before="100" w:beforeAutospacing="1" w:after="100" w:afterAutospacing="1"/>
        <w:jc w:val="center"/>
        <w:rPr>
          <w:rFonts w:asciiTheme="minorHAnsi" w:hAnsiTheme="minorHAnsi" w:cstheme="minorHAnsi"/>
          <w:b/>
          <w:bCs/>
          <w:color w:val="auto"/>
          <w:kern w:val="0"/>
          <w:sz w:val="28"/>
          <w:szCs w:val="28"/>
          <w:lang w:val="en-GB" w:eastAsia="en-GB"/>
        </w:rPr>
      </w:pPr>
    </w:p>
    <w:p>
      <w:pPr>
        <w:spacing w:before="100" w:beforeAutospacing="1" w:after="100" w:afterAutospacing="1"/>
        <w:jc w:val="center"/>
        <w:rPr>
          <w:rFonts w:asciiTheme="minorHAnsi" w:hAnsiTheme="minorHAnsi" w:cstheme="minorHAnsi"/>
          <w:color w:val="auto"/>
          <w:sz w:val="28"/>
          <w:szCs w:val="28"/>
        </w:rPr>
      </w:pPr>
      <w:r>
        <w:rPr>
          <w:rFonts w:asciiTheme="minorHAnsi" w:hAnsiTheme="minorHAnsi" w:cstheme="minorHAnsi"/>
          <w:b/>
          <w:bCs/>
          <w:color w:val="auto"/>
          <w:kern w:val="0"/>
          <w:sz w:val="28"/>
          <w:szCs w:val="28"/>
          <w:lang w:val="en-GB" w:eastAsia="en-GB"/>
        </w:rPr>
        <w:t>Stay calm. Follow instructions. Prioritise safety.</w:t>
      </w:r>
    </w:p>
    <w:bookmarkEnd w:id="0"/>
    <w:sectPr>
      <w:headerReference w:type="default" r:id="rId15"/>
      <w:pgSz w:w="11900" w:h="16850"/>
      <w:pgMar w:top="851" w:right="600" w:bottom="142" w:left="620" w:header="1055" w:footer="3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776337"/>
      <w:docPartObj>
        <w:docPartGallery w:val="Page Numbers (Bottom of Page)"/>
        <w:docPartUnique/>
      </w:docPartObj>
    </w:sdtPr>
    <w:sdtContent>
      <w:sdt>
        <w:sdtPr>
          <w:id w:val="1728636285"/>
          <w:docPartObj>
            <w:docPartGallery w:val="Page Numbers (Top of Page)"/>
            <w:docPartUnique/>
          </w:docPartObj>
        </w:sdtPr>
        <w:sdtContent>
          <w:p>
            <w:pPr>
              <w:pStyle w:val="Footer"/>
              <w:jc w:val="center"/>
            </w:pPr>
            <w:r>
              <w:rPr>
                <w:rFonts w:asciiTheme="minorHAnsi" w:hAnsiTheme="minorHAnsi"/>
              </w:rPr>
              <w:t xml:space="preserve">Page </w:t>
            </w:r>
            <w:r>
              <w:rPr>
                <w:rFonts w:asciiTheme="minorHAnsi" w:hAnsiTheme="minorHAnsi"/>
                <w:b/>
                <w:bCs/>
                <w:sz w:val="24"/>
                <w:szCs w:val="24"/>
              </w:rPr>
              <w:fldChar w:fldCharType="begin"/>
            </w:r>
            <w:r>
              <w:rPr>
                <w:rFonts w:asciiTheme="minorHAnsi" w:hAnsiTheme="minorHAnsi"/>
                <w:b/>
                <w:bCs/>
              </w:rPr>
              <w:instrText xml:space="preserve"> PAGE </w:instrText>
            </w:r>
            <w:r>
              <w:rPr>
                <w:rFonts w:asciiTheme="minorHAnsi" w:hAnsiTheme="minorHAnsi"/>
                <w:b/>
                <w:bCs/>
                <w:sz w:val="24"/>
                <w:szCs w:val="24"/>
              </w:rPr>
              <w:fldChar w:fldCharType="separate"/>
            </w:r>
            <w:r>
              <w:rPr>
                <w:rFonts w:asciiTheme="minorHAnsi" w:hAnsiTheme="minorHAnsi"/>
                <w:b/>
                <w:bCs/>
                <w:noProof/>
              </w:rPr>
              <w:t>10</w:t>
            </w:r>
            <w:r>
              <w:rPr>
                <w:rFonts w:asciiTheme="minorHAnsi" w:hAnsiTheme="minorHAnsi"/>
                <w:b/>
                <w:bCs/>
                <w:sz w:val="24"/>
                <w:szCs w:val="24"/>
              </w:rPr>
              <w:fldChar w:fldCharType="end"/>
            </w:r>
            <w:r>
              <w:rPr>
                <w:rFonts w:asciiTheme="minorHAnsi" w:hAnsiTheme="minorHAnsi"/>
              </w:rPr>
              <w:t xml:space="preserve"> of </w:t>
            </w:r>
            <w:r>
              <w:rPr>
                <w:rFonts w:asciiTheme="minorHAnsi" w:hAnsiTheme="minorHAnsi"/>
                <w:b/>
                <w:bCs/>
                <w:sz w:val="24"/>
                <w:szCs w:val="24"/>
              </w:rPr>
              <w:fldChar w:fldCharType="begin"/>
            </w:r>
            <w:r>
              <w:rPr>
                <w:rFonts w:asciiTheme="minorHAnsi" w:hAnsiTheme="minorHAnsi"/>
                <w:b/>
                <w:bCs/>
              </w:rPr>
              <w:instrText xml:space="preserve"> NUMPAGES  </w:instrText>
            </w:r>
            <w:r>
              <w:rPr>
                <w:rFonts w:asciiTheme="minorHAnsi" w:hAnsiTheme="minorHAnsi"/>
                <w:b/>
                <w:bCs/>
                <w:sz w:val="24"/>
                <w:szCs w:val="24"/>
              </w:rPr>
              <w:fldChar w:fldCharType="separate"/>
            </w:r>
            <w:r>
              <w:rPr>
                <w:rFonts w:asciiTheme="minorHAnsi" w:hAnsiTheme="minorHAnsi"/>
                <w:b/>
                <w:bCs/>
                <w:noProof/>
              </w:rPr>
              <w:t>10</w:t>
            </w:r>
            <w:r>
              <w:rPr>
                <w:rFonts w:asciiTheme="minorHAnsi" w:hAnsiTheme="minorHAnsi"/>
                <w:b/>
                <w:bCs/>
                <w:sz w:val="24"/>
                <w:szCs w:val="24"/>
              </w:rPr>
              <w:fldChar w:fldCharType="end"/>
            </w:r>
          </w:p>
        </w:sdtContent>
      </w:sdt>
    </w:sdtContent>
  </w:sdt>
  <w:p>
    <w:pPr>
      <w:pStyle w:val="Footer"/>
    </w:pPr>
  </w:p>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rPr>
        <w:lang w:val="en-GB"/>
      </w:rPr>
    </w:pPr>
    <w:r>
      <w:rPr>
        <w:noProof/>
        <w:lang w:val="en-GB" w:eastAsia="en-GB"/>
      </w:rPr>
      <w:drawing>
        <wp:inline distT="0" distB="0" distL="0" distR="0">
          <wp:extent cx="3187700" cy="990937"/>
          <wp:effectExtent l="0" t="0" r="0" b="0"/>
          <wp:docPr id="3" name="Picture 3" descr="../Desktop/St%20Edward's/St%20Edwards%20Logo%20-%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t%20Edward's/St%20Edwards%20Logo%20-%20Main.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3654" b="10396"/>
                  <a:stretch/>
                </pic:blipFill>
                <pic:spPr bwMode="auto">
                  <a:xfrm>
                    <a:off x="0" y="0"/>
                    <a:ext cx="3194789" cy="993141"/>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Header"/>
      <w:rPr>
        <w:lang w:val="en-GB"/>
      </w:rPr>
    </w:pPr>
  </w:p>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5550B"/>
    <w:multiLevelType w:val="multilevel"/>
    <w:tmpl w:val="11565F8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6BC12CE"/>
    <w:multiLevelType w:val="multilevel"/>
    <w:tmpl w:val="59EC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15329"/>
    <w:multiLevelType w:val="hybridMultilevel"/>
    <w:tmpl w:val="1766F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A502E"/>
    <w:multiLevelType w:val="multilevel"/>
    <w:tmpl w:val="B3F8CFD6"/>
    <w:lvl w:ilvl="0">
      <w:start w:val="1"/>
      <w:numFmt w:val="decimal"/>
      <w:pStyle w:val="Head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HeadNum2"/>
      <w:lvlText w:val="%1.%2"/>
      <w:lvlJc w:val="left"/>
      <w:pPr>
        <w:tabs>
          <w:tab w:val="num" w:pos="1260"/>
        </w:tabs>
        <w:ind w:left="1260" w:hanging="720"/>
      </w:pPr>
      <w:rPr>
        <w:rFonts w:ascii="Trebuchet MS" w:hAnsi="Trebuchet MS" w:hint="default"/>
        <w:b w:val="0"/>
        <w:i w:val="0"/>
        <w:color w:val="auto"/>
        <w:sz w:val="22"/>
        <w:u w:val="none"/>
      </w:rPr>
    </w:lvl>
    <w:lvl w:ilvl="2">
      <w:start w:val="1"/>
      <w:numFmt w:val="decimal"/>
      <w:pStyle w:val="HeadNum3"/>
      <w:lvlText w:val="%1.%2.%3"/>
      <w:lvlJc w:val="left"/>
      <w:pPr>
        <w:tabs>
          <w:tab w:val="num" w:pos="2160"/>
        </w:tabs>
        <w:ind w:left="2160" w:hanging="720"/>
      </w:pPr>
      <w:rPr>
        <w:rFonts w:ascii="Trebuchet MS" w:hAnsi="Trebuchet MS" w:hint="default"/>
        <w:b w:val="0"/>
        <w:i w:val="0"/>
        <w:color w:val="auto"/>
        <w:sz w:val="22"/>
        <w:u w:val="none"/>
      </w:rPr>
    </w:lvl>
    <w:lvl w:ilvl="3">
      <w:start w:val="1"/>
      <w:numFmt w:val="lowerLetter"/>
      <w:pStyle w:val="HeadNum4"/>
      <w:lvlText w:val="(%4)"/>
      <w:lvlJc w:val="left"/>
      <w:pPr>
        <w:tabs>
          <w:tab w:val="num" w:pos="2880"/>
        </w:tabs>
        <w:ind w:left="2880" w:hanging="720"/>
      </w:pPr>
      <w:rPr>
        <w:rFonts w:ascii="Trebuchet MS" w:hAnsi="Trebuchet MS" w:hint="default"/>
        <w:b w:val="0"/>
        <w:i w:val="0"/>
        <w:color w:val="auto"/>
        <w:sz w:val="22"/>
        <w:u w:val="none"/>
      </w:rPr>
    </w:lvl>
    <w:lvl w:ilvl="4">
      <w:start w:val="1"/>
      <w:numFmt w:val="lowerRoman"/>
      <w:pStyle w:val="HeadNum5"/>
      <w:lvlText w:val="(%5)"/>
      <w:lvlJc w:val="left"/>
      <w:pPr>
        <w:tabs>
          <w:tab w:val="num" w:pos="3600"/>
        </w:tabs>
        <w:ind w:left="3600" w:hanging="720"/>
      </w:pPr>
      <w:rPr>
        <w:rFonts w:ascii="Trebuchet MS" w:hAnsi="Trebuchet MS" w:hint="default"/>
        <w:b w:val="0"/>
        <w:i w:val="0"/>
        <w:color w:val="auto"/>
        <w:sz w:val="22"/>
        <w:u w:val="none"/>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4" w15:restartNumberingAfterBreak="0">
    <w:nsid w:val="0D470218"/>
    <w:multiLevelType w:val="multilevel"/>
    <w:tmpl w:val="EAFC7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737EC"/>
    <w:multiLevelType w:val="hybridMultilevel"/>
    <w:tmpl w:val="AD9470FC"/>
    <w:lvl w:ilvl="0" w:tplc="CFF20434">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12033C67"/>
    <w:multiLevelType w:val="hybridMultilevel"/>
    <w:tmpl w:val="01741F36"/>
    <w:lvl w:ilvl="0" w:tplc="C8700B7C">
      <w:numFmt w:val="bullet"/>
      <w:lvlText w:val=""/>
      <w:lvlJc w:val="left"/>
      <w:pPr>
        <w:ind w:left="860" w:hanging="361"/>
      </w:pPr>
      <w:rPr>
        <w:rFonts w:ascii="Symbol" w:eastAsia="Symbol" w:hAnsi="Symbol" w:cs="Symbol" w:hint="default"/>
        <w:b w:val="0"/>
        <w:bCs w:val="0"/>
        <w:i w:val="0"/>
        <w:iCs w:val="0"/>
        <w:spacing w:val="0"/>
        <w:w w:val="100"/>
        <w:sz w:val="22"/>
        <w:szCs w:val="22"/>
        <w:lang w:val="en-US" w:eastAsia="en-US" w:bidi="ar-SA"/>
      </w:rPr>
    </w:lvl>
    <w:lvl w:ilvl="1" w:tplc="DAF2F46E">
      <w:numFmt w:val="bullet"/>
      <w:lvlText w:val="•"/>
      <w:lvlJc w:val="left"/>
      <w:pPr>
        <w:ind w:left="1862" w:hanging="361"/>
      </w:pPr>
      <w:rPr>
        <w:rFonts w:hint="default"/>
        <w:lang w:val="en-US" w:eastAsia="en-US" w:bidi="ar-SA"/>
      </w:rPr>
    </w:lvl>
    <w:lvl w:ilvl="2" w:tplc="A0648766">
      <w:numFmt w:val="bullet"/>
      <w:lvlText w:val="•"/>
      <w:lvlJc w:val="left"/>
      <w:pPr>
        <w:ind w:left="2865" w:hanging="361"/>
      </w:pPr>
      <w:rPr>
        <w:rFonts w:hint="default"/>
        <w:lang w:val="en-US" w:eastAsia="en-US" w:bidi="ar-SA"/>
      </w:rPr>
    </w:lvl>
    <w:lvl w:ilvl="3" w:tplc="C7B02C40">
      <w:numFmt w:val="bullet"/>
      <w:lvlText w:val="•"/>
      <w:lvlJc w:val="left"/>
      <w:pPr>
        <w:ind w:left="3867" w:hanging="361"/>
      </w:pPr>
      <w:rPr>
        <w:rFonts w:hint="default"/>
        <w:lang w:val="en-US" w:eastAsia="en-US" w:bidi="ar-SA"/>
      </w:rPr>
    </w:lvl>
    <w:lvl w:ilvl="4" w:tplc="F7E6C18C">
      <w:numFmt w:val="bullet"/>
      <w:lvlText w:val="•"/>
      <w:lvlJc w:val="left"/>
      <w:pPr>
        <w:ind w:left="4870" w:hanging="361"/>
      </w:pPr>
      <w:rPr>
        <w:rFonts w:hint="default"/>
        <w:lang w:val="en-US" w:eastAsia="en-US" w:bidi="ar-SA"/>
      </w:rPr>
    </w:lvl>
    <w:lvl w:ilvl="5" w:tplc="C1A68A8C">
      <w:numFmt w:val="bullet"/>
      <w:lvlText w:val="•"/>
      <w:lvlJc w:val="left"/>
      <w:pPr>
        <w:ind w:left="5873" w:hanging="361"/>
      </w:pPr>
      <w:rPr>
        <w:rFonts w:hint="default"/>
        <w:lang w:val="en-US" w:eastAsia="en-US" w:bidi="ar-SA"/>
      </w:rPr>
    </w:lvl>
    <w:lvl w:ilvl="6" w:tplc="A8684BDC">
      <w:numFmt w:val="bullet"/>
      <w:lvlText w:val="•"/>
      <w:lvlJc w:val="left"/>
      <w:pPr>
        <w:ind w:left="6875" w:hanging="361"/>
      </w:pPr>
      <w:rPr>
        <w:rFonts w:hint="default"/>
        <w:lang w:val="en-US" w:eastAsia="en-US" w:bidi="ar-SA"/>
      </w:rPr>
    </w:lvl>
    <w:lvl w:ilvl="7" w:tplc="8FC875D2">
      <w:numFmt w:val="bullet"/>
      <w:lvlText w:val="•"/>
      <w:lvlJc w:val="left"/>
      <w:pPr>
        <w:ind w:left="7878" w:hanging="361"/>
      </w:pPr>
      <w:rPr>
        <w:rFonts w:hint="default"/>
        <w:lang w:val="en-US" w:eastAsia="en-US" w:bidi="ar-SA"/>
      </w:rPr>
    </w:lvl>
    <w:lvl w:ilvl="8" w:tplc="90B60C94">
      <w:numFmt w:val="bullet"/>
      <w:lvlText w:val="•"/>
      <w:lvlJc w:val="left"/>
      <w:pPr>
        <w:ind w:left="8881" w:hanging="361"/>
      </w:pPr>
      <w:rPr>
        <w:rFonts w:hint="default"/>
        <w:lang w:val="en-US" w:eastAsia="en-US" w:bidi="ar-SA"/>
      </w:rPr>
    </w:lvl>
  </w:abstractNum>
  <w:abstractNum w:abstractNumId="7" w15:restartNumberingAfterBreak="0">
    <w:nsid w:val="1EDE561C"/>
    <w:multiLevelType w:val="multilevel"/>
    <w:tmpl w:val="79AA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757CD"/>
    <w:multiLevelType w:val="multilevel"/>
    <w:tmpl w:val="2C96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3E41D5"/>
    <w:multiLevelType w:val="hybridMultilevel"/>
    <w:tmpl w:val="9328125C"/>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0" w15:restartNumberingAfterBreak="0">
    <w:nsid w:val="2F2975A2"/>
    <w:multiLevelType w:val="multilevel"/>
    <w:tmpl w:val="C86A1F80"/>
    <w:lvl w:ilvl="0">
      <w:start w:val="1"/>
      <w:numFmt w:val="decimal"/>
      <w:lvlText w:val="%1"/>
      <w:lvlJc w:val="left"/>
      <w:pPr>
        <w:ind w:left="506" w:hanging="407"/>
      </w:pPr>
      <w:rPr>
        <w:rFonts w:hint="default"/>
        <w:lang w:val="en-US" w:eastAsia="en-US" w:bidi="ar-SA"/>
      </w:rPr>
    </w:lvl>
    <w:lvl w:ilvl="1">
      <w:start w:val="1"/>
      <w:numFmt w:val="decimal"/>
      <w:lvlText w:val="%1.%2"/>
      <w:lvlJc w:val="left"/>
      <w:pPr>
        <w:ind w:left="506" w:hanging="407"/>
      </w:pPr>
      <w:rPr>
        <w:rFonts w:ascii="Calibri" w:eastAsia="Calibri" w:hAnsi="Calibri" w:cs="Calibri" w:hint="default"/>
        <w:b/>
        <w:bCs/>
        <w:i w:val="0"/>
        <w:iCs w:val="0"/>
        <w:spacing w:val="-1"/>
        <w:w w:val="100"/>
        <w:sz w:val="28"/>
        <w:szCs w:val="28"/>
        <w:lang w:val="en-US" w:eastAsia="en-US" w:bidi="ar-SA"/>
      </w:rPr>
    </w:lvl>
    <w:lvl w:ilvl="2">
      <w:numFmt w:val="bullet"/>
      <w:lvlText w:val="•"/>
      <w:lvlJc w:val="left"/>
      <w:pPr>
        <w:ind w:left="820" w:hanging="721"/>
      </w:pPr>
      <w:rPr>
        <w:rFonts w:ascii="Calibri" w:eastAsia="Calibri" w:hAnsi="Calibri" w:cs="Calibri" w:hint="default"/>
        <w:b w:val="0"/>
        <w:bCs w:val="0"/>
        <w:i w:val="0"/>
        <w:iCs w:val="0"/>
        <w:w w:val="100"/>
        <w:sz w:val="28"/>
        <w:szCs w:val="28"/>
        <w:lang w:val="en-US" w:eastAsia="en-US" w:bidi="ar-SA"/>
      </w:rPr>
    </w:lvl>
    <w:lvl w:ilvl="3">
      <w:numFmt w:val="bullet"/>
      <w:lvlText w:val="•"/>
      <w:lvlJc w:val="left"/>
      <w:pPr>
        <w:ind w:left="820" w:hanging="361"/>
      </w:pPr>
      <w:rPr>
        <w:rFonts w:ascii="Calibri" w:eastAsia="Calibri" w:hAnsi="Calibri" w:cs="Calibri" w:hint="default"/>
        <w:b w:val="0"/>
        <w:bCs w:val="0"/>
        <w:i w:val="0"/>
        <w:iCs w:val="0"/>
        <w:w w:val="100"/>
        <w:sz w:val="28"/>
        <w:szCs w:val="28"/>
        <w:lang w:val="en-US" w:eastAsia="en-US" w:bidi="ar-SA"/>
      </w:rPr>
    </w:lvl>
    <w:lvl w:ilvl="4">
      <w:numFmt w:val="bullet"/>
      <w:lvlText w:val="•"/>
      <w:lvlJc w:val="left"/>
      <w:pPr>
        <w:ind w:left="4106" w:hanging="361"/>
      </w:pPr>
      <w:rPr>
        <w:rFonts w:hint="default"/>
        <w:lang w:val="en-US" w:eastAsia="en-US" w:bidi="ar-SA"/>
      </w:rPr>
    </w:lvl>
    <w:lvl w:ilvl="5">
      <w:numFmt w:val="bullet"/>
      <w:lvlText w:val="•"/>
      <w:lvlJc w:val="left"/>
      <w:pPr>
        <w:ind w:left="5201" w:hanging="361"/>
      </w:pPr>
      <w:rPr>
        <w:rFonts w:hint="default"/>
        <w:lang w:val="en-US" w:eastAsia="en-US" w:bidi="ar-SA"/>
      </w:rPr>
    </w:lvl>
    <w:lvl w:ilvl="6">
      <w:numFmt w:val="bullet"/>
      <w:lvlText w:val="•"/>
      <w:lvlJc w:val="left"/>
      <w:pPr>
        <w:ind w:left="6297" w:hanging="361"/>
      </w:pPr>
      <w:rPr>
        <w:rFonts w:hint="default"/>
        <w:lang w:val="en-US" w:eastAsia="en-US" w:bidi="ar-SA"/>
      </w:rPr>
    </w:lvl>
    <w:lvl w:ilvl="7">
      <w:numFmt w:val="bullet"/>
      <w:lvlText w:val="•"/>
      <w:lvlJc w:val="left"/>
      <w:pPr>
        <w:ind w:left="7392" w:hanging="361"/>
      </w:pPr>
      <w:rPr>
        <w:rFonts w:hint="default"/>
        <w:lang w:val="en-US" w:eastAsia="en-US" w:bidi="ar-SA"/>
      </w:rPr>
    </w:lvl>
    <w:lvl w:ilvl="8">
      <w:numFmt w:val="bullet"/>
      <w:lvlText w:val="•"/>
      <w:lvlJc w:val="left"/>
      <w:pPr>
        <w:ind w:left="8488" w:hanging="361"/>
      </w:pPr>
      <w:rPr>
        <w:rFonts w:hint="default"/>
        <w:lang w:val="en-US" w:eastAsia="en-US" w:bidi="ar-SA"/>
      </w:rPr>
    </w:lvl>
  </w:abstractNum>
  <w:abstractNum w:abstractNumId="11" w15:restartNumberingAfterBreak="0">
    <w:nsid w:val="34B40A01"/>
    <w:multiLevelType w:val="hybridMultilevel"/>
    <w:tmpl w:val="E3C6D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8D07F5"/>
    <w:multiLevelType w:val="multilevel"/>
    <w:tmpl w:val="DACEB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E0AFC"/>
    <w:multiLevelType w:val="multilevel"/>
    <w:tmpl w:val="3C1C7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27728D"/>
    <w:multiLevelType w:val="hybridMultilevel"/>
    <w:tmpl w:val="D214F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A636D4D"/>
    <w:multiLevelType w:val="multilevel"/>
    <w:tmpl w:val="F6666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96773D"/>
    <w:multiLevelType w:val="multilevel"/>
    <w:tmpl w:val="5880B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991042"/>
    <w:multiLevelType w:val="hybridMultilevel"/>
    <w:tmpl w:val="AAF296A0"/>
    <w:lvl w:ilvl="0" w:tplc="EC260D7A">
      <w:numFmt w:val="bullet"/>
      <w:lvlText w:val=""/>
      <w:lvlJc w:val="left"/>
      <w:pPr>
        <w:ind w:left="820" w:hanging="361"/>
      </w:pPr>
      <w:rPr>
        <w:rFonts w:ascii="Symbol" w:eastAsia="Symbol" w:hAnsi="Symbol" w:cs="Symbol" w:hint="default"/>
        <w:b w:val="0"/>
        <w:bCs w:val="0"/>
        <w:i w:val="0"/>
        <w:iCs w:val="0"/>
        <w:w w:val="100"/>
        <w:sz w:val="28"/>
        <w:szCs w:val="28"/>
        <w:lang w:val="en-US" w:eastAsia="en-US" w:bidi="ar-SA"/>
      </w:rPr>
    </w:lvl>
    <w:lvl w:ilvl="1" w:tplc="7A7A086C">
      <w:numFmt w:val="bullet"/>
      <w:lvlText w:val="•"/>
      <w:lvlJc w:val="left"/>
      <w:pPr>
        <w:ind w:left="1805" w:hanging="361"/>
      </w:pPr>
      <w:rPr>
        <w:rFonts w:hint="default"/>
        <w:lang w:val="en-US" w:eastAsia="en-US" w:bidi="ar-SA"/>
      </w:rPr>
    </w:lvl>
    <w:lvl w:ilvl="2" w:tplc="7E12E4E0">
      <w:numFmt w:val="bullet"/>
      <w:lvlText w:val="•"/>
      <w:lvlJc w:val="left"/>
      <w:pPr>
        <w:ind w:left="2791" w:hanging="361"/>
      </w:pPr>
      <w:rPr>
        <w:rFonts w:hint="default"/>
        <w:lang w:val="en-US" w:eastAsia="en-US" w:bidi="ar-SA"/>
      </w:rPr>
    </w:lvl>
    <w:lvl w:ilvl="3" w:tplc="2C029BC0">
      <w:numFmt w:val="bullet"/>
      <w:lvlText w:val="•"/>
      <w:lvlJc w:val="left"/>
      <w:pPr>
        <w:ind w:left="3777" w:hanging="361"/>
      </w:pPr>
      <w:rPr>
        <w:rFonts w:hint="default"/>
        <w:lang w:val="en-US" w:eastAsia="en-US" w:bidi="ar-SA"/>
      </w:rPr>
    </w:lvl>
    <w:lvl w:ilvl="4" w:tplc="9B569B8E">
      <w:numFmt w:val="bullet"/>
      <w:lvlText w:val="•"/>
      <w:lvlJc w:val="left"/>
      <w:pPr>
        <w:ind w:left="4763" w:hanging="361"/>
      </w:pPr>
      <w:rPr>
        <w:rFonts w:hint="default"/>
        <w:lang w:val="en-US" w:eastAsia="en-US" w:bidi="ar-SA"/>
      </w:rPr>
    </w:lvl>
    <w:lvl w:ilvl="5" w:tplc="36B64698">
      <w:numFmt w:val="bullet"/>
      <w:lvlText w:val="•"/>
      <w:lvlJc w:val="left"/>
      <w:pPr>
        <w:ind w:left="5749" w:hanging="361"/>
      </w:pPr>
      <w:rPr>
        <w:rFonts w:hint="default"/>
        <w:lang w:val="en-US" w:eastAsia="en-US" w:bidi="ar-SA"/>
      </w:rPr>
    </w:lvl>
    <w:lvl w:ilvl="6" w:tplc="B8949992">
      <w:numFmt w:val="bullet"/>
      <w:lvlText w:val="•"/>
      <w:lvlJc w:val="left"/>
      <w:pPr>
        <w:ind w:left="6735" w:hanging="361"/>
      </w:pPr>
      <w:rPr>
        <w:rFonts w:hint="default"/>
        <w:lang w:val="en-US" w:eastAsia="en-US" w:bidi="ar-SA"/>
      </w:rPr>
    </w:lvl>
    <w:lvl w:ilvl="7" w:tplc="E69C94C0">
      <w:numFmt w:val="bullet"/>
      <w:lvlText w:val="•"/>
      <w:lvlJc w:val="left"/>
      <w:pPr>
        <w:ind w:left="7721" w:hanging="361"/>
      </w:pPr>
      <w:rPr>
        <w:rFonts w:hint="default"/>
        <w:lang w:val="en-US" w:eastAsia="en-US" w:bidi="ar-SA"/>
      </w:rPr>
    </w:lvl>
    <w:lvl w:ilvl="8" w:tplc="15C45BDC">
      <w:numFmt w:val="bullet"/>
      <w:lvlText w:val="•"/>
      <w:lvlJc w:val="left"/>
      <w:pPr>
        <w:ind w:left="8707" w:hanging="361"/>
      </w:pPr>
      <w:rPr>
        <w:rFonts w:hint="default"/>
        <w:lang w:val="en-US" w:eastAsia="en-US" w:bidi="ar-SA"/>
      </w:rPr>
    </w:lvl>
  </w:abstractNum>
  <w:abstractNum w:abstractNumId="18" w15:restartNumberingAfterBreak="0">
    <w:nsid w:val="5A8322CA"/>
    <w:multiLevelType w:val="hybridMultilevel"/>
    <w:tmpl w:val="8C6688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0C5276A"/>
    <w:multiLevelType w:val="hybridMultilevel"/>
    <w:tmpl w:val="752EB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D36E8F"/>
    <w:multiLevelType w:val="multilevel"/>
    <w:tmpl w:val="7D92C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AD299B"/>
    <w:multiLevelType w:val="multilevel"/>
    <w:tmpl w:val="C0DC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C61F21"/>
    <w:multiLevelType w:val="hybridMultilevel"/>
    <w:tmpl w:val="E22EA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F367E3"/>
    <w:multiLevelType w:val="multilevel"/>
    <w:tmpl w:val="CD8888C4"/>
    <w:lvl w:ilvl="0">
      <w:start w:val="1"/>
      <w:numFmt w:val="decimal"/>
      <w:pStyle w:val="2Lev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2LevNum2"/>
      <w:lvlText w:val="%1.%2"/>
      <w:lvlJc w:val="left"/>
      <w:pPr>
        <w:tabs>
          <w:tab w:val="num" w:pos="1440"/>
        </w:tabs>
        <w:ind w:left="1440" w:hanging="720"/>
      </w:pPr>
      <w:rPr>
        <w:rFonts w:ascii="Trebuchet MS" w:hAnsi="Trebuchet MS" w:hint="default"/>
        <w:b w:val="0"/>
        <w:i w:val="0"/>
        <w:color w:val="auto"/>
        <w:sz w:val="22"/>
        <w:u w:val="none"/>
      </w:rPr>
    </w:lvl>
    <w:lvl w:ilvl="2">
      <w:start w:val="1"/>
      <w:numFmt w:val="decimal"/>
      <w:pStyle w:val="2LevNum3"/>
      <w:lvlText w:val="%1.%2.%3"/>
      <w:lvlJc w:val="left"/>
      <w:pPr>
        <w:tabs>
          <w:tab w:val="num" w:pos="2160"/>
        </w:tabs>
        <w:ind w:left="2160" w:hanging="720"/>
      </w:pPr>
      <w:rPr>
        <w:rFonts w:ascii="Trebuchet MS" w:hAnsi="Trebuchet MS" w:hint="default"/>
        <w:b w:val="0"/>
        <w:i w:val="0"/>
        <w:color w:val="auto"/>
        <w:sz w:val="22"/>
        <w:u w:val="none"/>
      </w:rPr>
    </w:lvl>
    <w:lvl w:ilvl="3">
      <w:start w:val="1"/>
      <w:numFmt w:val="decimal"/>
      <w:pStyle w:val="2LevNum4"/>
      <w:lvlText w:val="%1.%2.%3.%4"/>
      <w:lvlJc w:val="left"/>
      <w:pPr>
        <w:tabs>
          <w:tab w:val="num" w:pos="3240"/>
        </w:tabs>
        <w:ind w:left="3240" w:hanging="1080"/>
      </w:pPr>
      <w:rPr>
        <w:rFonts w:ascii="Trebuchet MS" w:hAnsi="Trebuchet MS" w:hint="default"/>
        <w:b w:val="0"/>
        <w:i w:val="0"/>
        <w:color w:val="auto"/>
        <w:sz w:val="22"/>
        <w:u w:val="none"/>
      </w:rPr>
    </w:lvl>
    <w:lvl w:ilvl="4">
      <w:start w:val="1"/>
      <w:numFmt w:val="decimal"/>
      <w:pStyle w:val="2LevNum5"/>
      <w:lvlText w:val="%1.%2.%3.%4.%5"/>
      <w:lvlJc w:val="left"/>
      <w:pPr>
        <w:tabs>
          <w:tab w:val="num" w:pos="4680"/>
        </w:tabs>
        <w:ind w:left="4680" w:hanging="1440"/>
      </w:pPr>
      <w:rPr>
        <w:rFonts w:ascii="Trebuchet MS" w:hAnsi="Trebuchet MS" w:hint="default"/>
        <w:b w:val="0"/>
        <w:i w:val="0"/>
        <w:color w:val="auto"/>
        <w:sz w:val="22"/>
        <w:u w:val="none"/>
      </w:rPr>
    </w:lvl>
    <w:lvl w:ilvl="5">
      <w:start w:val="1"/>
      <w:numFmt w:val="decimal"/>
      <w:pStyle w:val="2LevNum6"/>
      <w:lvlText w:val="%1.%2.%3.%4.%5.%6"/>
      <w:lvlJc w:val="left"/>
      <w:pPr>
        <w:tabs>
          <w:tab w:val="num" w:pos="5400"/>
        </w:tabs>
        <w:ind w:left="5400" w:hanging="720"/>
      </w:pPr>
      <w:rPr>
        <w:rFonts w:ascii="Trebuchet MS" w:hAnsi="Trebuchet MS" w:hint="default"/>
        <w:b w:val="0"/>
        <w:i w:val="0"/>
        <w:color w:val="auto"/>
        <w:sz w:val="22"/>
        <w:u w:val="none"/>
      </w:rPr>
    </w:lvl>
    <w:lvl w:ilvl="6">
      <w:start w:val="1"/>
      <w:numFmt w:val="none"/>
      <w:suff w:val="nothing"/>
      <w:lvlText w:val=""/>
      <w:lvlJc w:val="left"/>
      <w:pPr>
        <w:ind w:left="0" w:firstLine="0"/>
      </w:pPr>
      <w:rPr>
        <w:rFonts w:hint="default"/>
        <w:b w:val="0"/>
        <w:i w:val="0"/>
        <w:sz w:val="2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4" w15:restartNumberingAfterBreak="0">
    <w:nsid w:val="752153CD"/>
    <w:multiLevelType w:val="hybridMultilevel"/>
    <w:tmpl w:val="581A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73641B"/>
    <w:multiLevelType w:val="hybridMultilevel"/>
    <w:tmpl w:val="39F84CC0"/>
    <w:lvl w:ilvl="0" w:tplc="C36C98C6">
      <w:start w:val="1"/>
      <w:numFmt w:val="lowerLetter"/>
      <w:lvlText w:val="%1)"/>
      <w:lvlJc w:val="left"/>
      <w:pPr>
        <w:ind w:left="860" w:hanging="361"/>
      </w:pPr>
      <w:rPr>
        <w:rFonts w:ascii="Times New Roman" w:eastAsia="Times New Roman" w:hAnsi="Times New Roman" w:cs="Times New Roman" w:hint="default"/>
        <w:b w:val="0"/>
        <w:bCs w:val="0"/>
        <w:i w:val="0"/>
        <w:iCs w:val="0"/>
        <w:spacing w:val="0"/>
        <w:w w:val="99"/>
        <w:sz w:val="20"/>
        <w:szCs w:val="20"/>
        <w:lang w:val="en-US" w:eastAsia="en-US" w:bidi="ar-SA"/>
      </w:rPr>
    </w:lvl>
    <w:lvl w:ilvl="1" w:tplc="5FA6E1E8">
      <w:numFmt w:val="bullet"/>
      <w:lvlText w:val="•"/>
      <w:lvlJc w:val="left"/>
      <w:pPr>
        <w:ind w:left="1862" w:hanging="361"/>
      </w:pPr>
      <w:rPr>
        <w:rFonts w:hint="default"/>
        <w:lang w:val="en-US" w:eastAsia="en-US" w:bidi="ar-SA"/>
      </w:rPr>
    </w:lvl>
    <w:lvl w:ilvl="2" w:tplc="35021DFE">
      <w:numFmt w:val="bullet"/>
      <w:lvlText w:val="•"/>
      <w:lvlJc w:val="left"/>
      <w:pPr>
        <w:ind w:left="2865" w:hanging="361"/>
      </w:pPr>
      <w:rPr>
        <w:rFonts w:hint="default"/>
        <w:lang w:val="en-US" w:eastAsia="en-US" w:bidi="ar-SA"/>
      </w:rPr>
    </w:lvl>
    <w:lvl w:ilvl="3" w:tplc="E8B2A412">
      <w:numFmt w:val="bullet"/>
      <w:lvlText w:val="•"/>
      <w:lvlJc w:val="left"/>
      <w:pPr>
        <w:ind w:left="3867" w:hanging="361"/>
      </w:pPr>
      <w:rPr>
        <w:rFonts w:hint="default"/>
        <w:lang w:val="en-US" w:eastAsia="en-US" w:bidi="ar-SA"/>
      </w:rPr>
    </w:lvl>
    <w:lvl w:ilvl="4" w:tplc="BAA2908A">
      <w:numFmt w:val="bullet"/>
      <w:lvlText w:val="•"/>
      <w:lvlJc w:val="left"/>
      <w:pPr>
        <w:ind w:left="4870" w:hanging="361"/>
      </w:pPr>
      <w:rPr>
        <w:rFonts w:hint="default"/>
        <w:lang w:val="en-US" w:eastAsia="en-US" w:bidi="ar-SA"/>
      </w:rPr>
    </w:lvl>
    <w:lvl w:ilvl="5" w:tplc="A18ABCE0">
      <w:numFmt w:val="bullet"/>
      <w:lvlText w:val="•"/>
      <w:lvlJc w:val="left"/>
      <w:pPr>
        <w:ind w:left="5873" w:hanging="361"/>
      </w:pPr>
      <w:rPr>
        <w:rFonts w:hint="default"/>
        <w:lang w:val="en-US" w:eastAsia="en-US" w:bidi="ar-SA"/>
      </w:rPr>
    </w:lvl>
    <w:lvl w:ilvl="6" w:tplc="7EF04B28">
      <w:numFmt w:val="bullet"/>
      <w:lvlText w:val="•"/>
      <w:lvlJc w:val="left"/>
      <w:pPr>
        <w:ind w:left="6875" w:hanging="361"/>
      </w:pPr>
      <w:rPr>
        <w:rFonts w:hint="default"/>
        <w:lang w:val="en-US" w:eastAsia="en-US" w:bidi="ar-SA"/>
      </w:rPr>
    </w:lvl>
    <w:lvl w:ilvl="7" w:tplc="9F68DA5A">
      <w:numFmt w:val="bullet"/>
      <w:lvlText w:val="•"/>
      <w:lvlJc w:val="left"/>
      <w:pPr>
        <w:ind w:left="7878" w:hanging="361"/>
      </w:pPr>
      <w:rPr>
        <w:rFonts w:hint="default"/>
        <w:lang w:val="en-US" w:eastAsia="en-US" w:bidi="ar-SA"/>
      </w:rPr>
    </w:lvl>
    <w:lvl w:ilvl="8" w:tplc="2ADED384">
      <w:numFmt w:val="bullet"/>
      <w:lvlText w:val="•"/>
      <w:lvlJc w:val="left"/>
      <w:pPr>
        <w:ind w:left="8881" w:hanging="361"/>
      </w:pPr>
      <w:rPr>
        <w:rFonts w:hint="default"/>
        <w:lang w:val="en-US" w:eastAsia="en-US" w:bidi="ar-SA"/>
      </w:rPr>
    </w:lvl>
  </w:abstractNum>
  <w:abstractNum w:abstractNumId="26" w15:restartNumberingAfterBreak="0">
    <w:nsid w:val="7E5C6F50"/>
    <w:multiLevelType w:val="multilevel"/>
    <w:tmpl w:val="2036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99780B"/>
    <w:multiLevelType w:val="hybridMultilevel"/>
    <w:tmpl w:val="342ABE68"/>
    <w:lvl w:ilvl="0" w:tplc="0C7E7F5C">
      <w:numFmt w:val="bullet"/>
      <w:lvlText w:val=""/>
      <w:lvlJc w:val="left"/>
      <w:pPr>
        <w:ind w:left="860" w:hanging="361"/>
      </w:pPr>
      <w:rPr>
        <w:rFonts w:ascii="Symbol" w:eastAsia="Symbol" w:hAnsi="Symbol" w:cs="Symbol" w:hint="default"/>
        <w:b w:val="0"/>
        <w:bCs w:val="0"/>
        <w:i w:val="0"/>
        <w:iCs w:val="0"/>
        <w:spacing w:val="0"/>
        <w:w w:val="100"/>
        <w:sz w:val="22"/>
        <w:szCs w:val="22"/>
        <w:lang w:val="en-US" w:eastAsia="en-US" w:bidi="ar-SA"/>
      </w:rPr>
    </w:lvl>
    <w:lvl w:ilvl="1" w:tplc="8738D61E">
      <w:numFmt w:val="bullet"/>
      <w:lvlText w:val="•"/>
      <w:lvlJc w:val="left"/>
      <w:pPr>
        <w:ind w:left="1862" w:hanging="361"/>
      </w:pPr>
      <w:rPr>
        <w:rFonts w:hint="default"/>
        <w:lang w:val="en-US" w:eastAsia="en-US" w:bidi="ar-SA"/>
      </w:rPr>
    </w:lvl>
    <w:lvl w:ilvl="2" w:tplc="D5E69016">
      <w:numFmt w:val="bullet"/>
      <w:lvlText w:val="•"/>
      <w:lvlJc w:val="left"/>
      <w:pPr>
        <w:ind w:left="2865" w:hanging="361"/>
      </w:pPr>
      <w:rPr>
        <w:rFonts w:hint="default"/>
        <w:lang w:val="en-US" w:eastAsia="en-US" w:bidi="ar-SA"/>
      </w:rPr>
    </w:lvl>
    <w:lvl w:ilvl="3" w:tplc="2E44679E">
      <w:numFmt w:val="bullet"/>
      <w:lvlText w:val="•"/>
      <w:lvlJc w:val="left"/>
      <w:pPr>
        <w:ind w:left="3867" w:hanging="361"/>
      </w:pPr>
      <w:rPr>
        <w:rFonts w:hint="default"/>
        <w:lang w:val="en-US" w:eastAsia="en-US" w:bidi="ar-SA"/>
      </w:rPr>
    </w:lvl>
    <w:lvl w:ilvl="4" w:tplc="A5BA84D2">
      <w:numFmt w:val="bullet"/>
      <w:lvlText w:val="•"/>
      <w:lvlJc w:val="left"/>
      <w:pPr>
        <w:ind w:left="4870" w:hanging="361"/>
      </w:pPr>
      <w:rPr>
        <w:rFonts w:hint="default"/>
        <w:lang w:val="en-US" w:eastAsia="en-US" w:bidi="ar-SA"/>
      </w:rPr>
    </w:lvl>
    <w:lvl w:ilvl="5" w:tplc="0526E874">
      <w:numFmt w:val="bullet"/>
      <w:lvlText w:val="•"/>
      <w:lvlJc w:val="left"/>
      <w:pPr>
        <w:ind w:left="5873" w:hanging="361"/>
      </w:pPr>
      <w:rPr>
        <w:rFonts w:hint="default"/>
        <w:lang w:val="en-US" w:eastAsia="en-US" w:bidi="ar-SA"/>
      </w:rPr>
    </w:lvl>
    <w:lvl w:ilvl="6" w:tplc="3F18E742">
      <w:numFmt w:val="bullet"/>
      <w:lvlText w:val="•"/>
      <w:lvlJc w:val="left"/>
      <w:pPr>
        <w:ind w:left="6875" w:hanging="361"/>
      </w:pPr>
      <w:rPr>
        <w:rFonts w:hint="default"/>
        <w:lang w:val="en-US" w:eastAsia="en-US" w:bidi="ar-SA"/>
      </w:rPr>
    </w:lvl>
    <w:lvl w:ilvl="7" w:tplc="4D4CED40">
      <w:numFmt w:val="bullet"/>
      <w:lvlText w:val="•"/>
      <w:lvlJc w:val="left"/>
      <w:pPr>
        <w:ind w:left="7878" w:hanging="361"/>
      </w:pPr>
      <w:rPr>
        <w:rFonts w:hint="default"/>
        <w:lang w:val="en-US" w:eastAsia="en-US" w:bidi="ar-SA"/>
      </w:rPr>
    </w:lvl>
    <w:lvl w:ilvl="8" w:tplc="3AD0A5C4">
      <w:numFmt w:val="bullet"/>
      <w:lvlText w:val="•"/>
      <w:lvlJc w:val="left"/>
      <w:pPr>
        <w:ind w:left="8881" w:hanging="361"/>
      </w:pPr>
      <w:rPr>
        <w:rFonts w:hint="default"/>
        <w:lang w:val="en-US" w:eastAsia="en-US" w:bidi="ar-SA"/>
      </w:rPr>
    </w:lvl>
  </w:abstractNum>
  <w:num w:numId="1">
    <w:abstractNumId w:val="23"/>
  </w:num>
  <w:num w:numId="2">
    <w:abstractNumId w:val="3"/>
  </w:num>
  <w:num w:numId="3">
    <w:abstractNumId w:val="19"/>
  </w:num>
  <w:num w:numId="4">
    <w:abstractNumId w:val="27"/>
  </w:num>
  <w:num w:numId="5">
    <w:abstractNumId w:val="9"/>
  </w:num>
  <w:num w:numId="6">
    <w:abstractNumId w:val="25"/>
  </w:num>
  <w:num w:numId="7">
    <w:abstractNumId w:val="6"/>
  </w:num>
  <w:num w:numId="8">
    <w:abstractNumId w:val="10"/>
  </w:num>
  <w:num w:numId="9">
    <w:abstractNumId w:val="17"/>
  </w:num>
  <w:num w:numId="10">
    <w:abstractNumId w:val="11"/>
  </w:num>
  <w:num w:numId="11">
    <w:abstractNumId w:val="22"/>
  </w:num>
  <w:num w:numId="12">
    <w:abstractNumId w:val="2"/>
  </w:num>
  <w:num w:numId="13">
    <w:abstractNumId w:val="5"/>
  </w:num>
  <w:num w:numId="14">
    <w:abstractNumId w:val="24"/>
  </w:num>
  <w:num w:numId="15">
    <w:abstractNumId w:val="0"/>
  </w:num>
  <w:num w:numId="16">
    <w:abstractNumId w:val="18"/>
  </w:num>
  <w:num w:numId="17">
    <w:abstractNumId w:val="14"/>
  </w:num>
  <w:num w:numId="18">
    <w:abstractNumId w:val="7"/>
  </w:num>
  <w:num w:numId="19">
    <w:abstractNumId w:val="4"/>
  </w:num>
  <w:num w:numId="20">
    <w:abstractNumId w:val="1"/>
  </w:num>
  <w:num w:numId="21">
    <w:abstractNumId w:val="13"/>
  </w:num>
  <w:num w:numId="22">
    <w:abstractNumId w:val="21"/>
  </w:num>
  <w:num w:numId="23">
    <w:abstractNumId w:val="15"/>
  </w:num>
  <w:num w:numId="24">
    <w:abstractNumId w:val="16"/>
  </w:num>
  <w:num w:numId="25">
    <w:abstractNumId w:val="20"/>
  </w:num>
  <w:num w:numId="26">
    <w:abstractNumId w:val="26"/>
  </w:num>
  <w:num w:numId="27">
    <w:abstractNumId w:val="12"/>
  </w:num>
  <w:num w:numId="2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C7E29DC-14E9-4CF6-8001-2E15708F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qFormat/>
    <w:pPr>
      <w:spacing w:before="240" w:after="60"/>
      <w:outlineLvl w:val="8"/>
    </w:pPr>
    <w:rPr>
      <w:rFonts w:ascii="Arial" w:hAnsi="Arial" w:cs="Arial"/>
      <w:color w:val="auto"/>
      <w:kern w:val="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pPr>
      <w:jc w:val="center"/>
    </w:pPr>
    <w:rPr>
      <w:rFonts w:ascii="Arial" w:hAnsi="Arial" w:cs="Arial"/>
      <w:b/>
      <w:sz w:val="26"/>
    </w:rPr>
  </w:style>
  <w:style w:type="character" w:customStyle="1" w:styleId="SubtitleChar">
    <w:name w:val="Subtitle Char"/>
    <w:basedOn w:val="DefaultParagraphFont"/>
    <w:link w:val="Subtitle"/>
    <w:uiPriority w:val="11"/>
    <w:rPr>
      <w:rFonts w:ascii="Arial" w:eastAsia="Times New Roman" w:hAnsi="Arial" w:cs="Arial"/>
      <w:b/>
      <w:color w:val="000000"/>
      <w:kern w:val="28"/>
      <w:sz w:val="26"/>
      <w:szCs w:val="20"/>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kern w:val="28"/>
      <w:sz w:val="16"/>
      <w:szCs w:val="16"/>
    </w:rPr>
  </w:style>
  <w:style w:type="character" w:customStyle="1" w:styleId="Heading9Char">
    <w:name w:val="Heading 9 Char"/>
    <w:basedOn w:val="DefaultParagraphFont"/>
    <w:link w:val="Heading9"/>
    <w:rPr>
      <w:rFonts w:ascii="Arial" w:eastAsia="Times New Roman" w:hAnsi="Arial" w:cs="Arial"/>
      <w:lang w:val="en-GB"/>
    </w:rPr>
  </w:style>
  <w:style w:type="paragraph" w:styleId="ListParagraph">
    <w:name w:val="List Paragraph"/>
    <w:basedOn w:val="Normal"/>
    <w:uiPriority w:val="34"/>
    <w:qFormat/>
    <w:pPr>
      <w:ind w:left="720"/>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kern w:val="28"/>
      <w:sz w:val="20"/>
      <w:szCs w:val="20"/>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43F60" w:themeColor="accent1" w:themeShade="7F"/>
      <w:kern w:val="28"/>
      <w:sz w:val="20"/>
      <w:szCs w:val="20"/>
    </w:rPr>
  </w:style>
  <w:style w:type="paragraph" w:customStyle="1" w:styleId="2LevNum1">
    <w:name w:val="2 Lev Num 1"/>
    <w:basedOn w:val="Normal"/>
    <w:pPr>
      <w:numPr>
        <w:numId w:val="1"/>
      </w:numPr>
      <w:spacing w:after="240" w:line="360" w:lineRule="auto"/>
      <w:jc w:val="both"/>
    </w:pPr>
    <w:rPr>
      <w:rFonts w:ascii="Trebuchet MS" w:hAnsi="Trebuchet MS"/>
      <w:color w:val="auto"/>
      <w:kern w:val="0"/>
      <w:sz w:val="22"/>
      <w:szCs w:val="24"/>
      <w:lang w:val="en-GB"/>
    </w:rPr>
  </w:style>
  <w:style w:type="paragraph" w:customStyle="1" w:styleId="2LevNum2">
    <w:name w:val="2 Lev Num 2"/>
    <w:basedOn w:val="2LevNum1"/>
    <w:pPr>
      <w:numPr>
        <w:ilvl w:val="1"/>
      </w:numPr>
    </w:pPr>
  </w:style>
  <w:style w:type="paragraph" w:customStyle="1" w:styleId="2LevNum3">
    <w:name w:val="2 Lev Num 3"/>
    <w:basedOn w:val="2LevNum2"/>
    <w:pPr>
      <w:numPr>
        <w:ilvl w:val="2"/>
      </w:numPr>
    </w:pPr>
  </w:style>
  <w:style w:type="paragraph" w:customStyle="1" w:styleId="2LevNum4">
    <w:name w:val="2 Lev Num 4"/>
    <w:basedOn w:val="2LevNum3"/>
    <w:pPr>
      <w:numPr>
        <w:ilvl w:val="3"/>
      </w:numPr>
    </w:pPr>
  </w:style>
  <w:style w:type="paragraph" w:customStyle="1" w:styleId="2LevNum5">
    <w:name w:val="2 Lev Num 5"/>
    <w:basedOn w:val="2LevNum4"/>
    <w:pPr>
      <w:numPr>
        <w:ilvl w:val="4"/>
      </w:numPr>
    </w:pPr>
  </w:style>
  <w:style w:type="paragraph" w:customStyle="1" w:styleId="2LevNum6">
    <w:name w:val="2 Lev Num 6"/>
    <w:basedOn w:val="2LevNum5"/>
    <w:pPr>
      <w:numPr>
        <w:ilvl w:val="5"/>
      </w:numPr>
    </w:pPr>
  </w:style>
  <w:style w:type="paragraph" w:customStyle="1" w:styleId="HeadNum2">
    <w:name w:val="Head Num 2"/>
    <w:pPr>
      <w:widowControl w:val="0"/>
      <w:numPr>
        <w:ilvl w:val="1"/>
        <w:numId w:val="2"/>
      </w:numPr>
      <w:spacing w:after="240" w:line="360" w:lineRule="auto"/>
      <w:jc w:val="both"/>
    </w:pPr>
    <w:rPr>
      <w:rFonts w:ascii="Trebuchet MS" w:eastAsia="Times New Roman" w:hAnsi="Trebuchet MS" w:cs="Times New Roman"/>
      <w:szCs w:val="24"/>
      <w:lang w:val="en-GB"/>
    </w:rPr>
  </w:style>
  <w:style w:type="paragraph" w:customStyle="1" w:styleId="HeadNum1">
    <w:name w:val="Head Num 1"/>
    <w:next w:val="HeadNum2"/>
    <w:pPr>
      <w:keepNext/>
      <w:widowControl w:val="0"/>
      <w:numPr>
        <w:numId w:val="2"/>
      </w:numPr>
      <w:spacing w:after="240" w:line="360" w:lineRule="auto"/>
      <w:jc w:val="both"/>
    </w:pPr>
    <w:rPr>
      <w:rFonts w:ascii="Trebuchet MS" w:eastAsia="Times New Roman" w:hAnsi="Trebuchet MS" w:cs="Times New Roman"/>
      <w:b/>
      <w:szCs w:val="24"/>
      <w:u w:val="single"/>
      <w:lang w:val="en-GB"/>
    </w:rPr>
  </w:style>
  <w:style w:type="paragraph" w:customStyle="1" w:styleId="HeadNum3">
    <w:name w:val="Head Num 3"/>
    <w:pPr>
      <w:widowControl w:val="0"/>
      <w:numPr>
        <w:ilvl w:val="2"/>
        <w:numId w:val="2"/>
      </w:numPr>
      <w:spacing w:after="240" w:line="360" w:lineRule="auto"/>
      <w:jc w:val="both"/>
    </w:pPr>
    <w:rPr>
      <w:rFonts w:ascii="Trebuchet MS" w:eastAsia="Times New Roman" w:hAnsi="Trebuchet MS" w:cs="Times New Roman"/>
      <w:szCs w:val="24"/>
      <w:lang w:val="en-GB"/>
    </w:rPr>
  </w:style>
  <w:style w:type="paragraph" w:customStyle="1" w:styleId="HeadNum4">
    <w:name w:val="Head Num 4"/>
    <w:pPr>
      <w:widowControl w:val="0"/>
      <w:numPr>
        <w:ilvl w:val="3"/>
        <w:numId w:val="2"/>
      </w:numPr>
      <w:spacing w:after="240" w:line="360" w:lineRule="auto"/>
      <w:jc w:val="both"/>
    </w:pPr>
    <w:rPr>
      <w:rFonts w:ascii="Trebuchet MS" w:eastAsia="Times New Roman" w:hAnsi="Trebuchet MS" w:cs="Times New Roman"/>
      <w:szCs w:val="24"/>
      <w:lang w:val="en-GB"/>
    </w:rPr>
  </w:style>
  <w:style w:type="paragraph" w:customStyle="1" w:styleId="HeadNum5">
    <w:name w:val="Head Num 5"/>
    <w:pPr>
      <w:widowControl w:val="0"/>
      <w:numPr>
        <w:ilvl w:val="4"/>
        <w:numId w:val="2"/>
      </w:numPr>
      <w:spacing w:after="240" w:line="360" w:lineRule="auto"/>
      <w:jc w:val="both"/>
    </w:pPr>
    <w:rPr>
      <w:rFonts w:ascii="Trebuchet MS" w:eastAsia="Times New Roman" w:hAnsi="Trebuchet MS" w:cs="Times New Roman"/>
      <w:szCs w:val="24"/>
      <w:lang w:val="en-GB"/>
    </w:rPr>
  </w:style>
  <w:style w:type="paragraph" w:customStyle="1" w:styleId="PlainPara">
    <w:name w:val="Plain Para"/>
    <w:pPr>
      <w:spacing w:after="240" w:line="360" w:lineRule="auto"/>
      <w:ind w:left="720"/>
      <w:jc w:val="both"/>
    </w:pPr>
    <w:rPr>
      <w:rFonts w:ascii="Trebuchet MS" w:eastAsia="Times New Roman" w:hAnsi="Trebuchet MS" w:cs="Times New Roman"/>
      <w:szCs w:val="24"/>
      <w:lang w:val="en-GB"/>
    </w:rPr>
  </w:style>
  <w:style w:type="character" w:styleId="Hyperlink">
    <w:name w:val="Hyperlink"/>
    <w:basedOn w:val="DefaultParagraphFont"/>
    <w:uiPriority w:val="99"/>
    <w:rPr>
      <w:color w:val="0000FF"/>
      <w:u w:val="single"/>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kern w:val="28"/>
      <w:sz w:val="24"/>
      <w:szCs w:val="24"/>
    </w:rPr>
  </w:style>
  <w:style w:type="paragraph" w:styleId="BodyText">
    <w:name w:val="Body Text"/>
    <w:basedOn w:val="Normal"/>
    <w:link w:val="BodyTextChar"/>
    <w:uiPriority w:val="1"/>
    <w:qFormat/>
    <w:pPr>
      <w:widowControl w:val="0"/>
    </w:pPr>
    <w:rPr>
      <w:rFonts w:ascii="Arial" w:eastAsia="Arial" w:hAnsi="Arial" w:cs="Arial"/>
      <w:color w:val="auto"/>
      <w:kern w:val="0"/>
      <w:sz w:val="24"/>
      <w:szCs w:val="24"/>
    </w:rPr>
  </w:style>
  <w:style w:type="character" w:customStyle="1" w:styleId="BodyTextChar">
    <w:name w:val="Body Text Char"/>
    <w:basedOn w:val="DefaultParagraphFont"/>
    <w:link w:val="BodyText"/>
    <w:uiPriority w:val="1"/>
    <w:rPr>
      <w:rFonts w:ascii="Arial" w:eastAsia="Arial" w:hAnsi="Arial" w:cs="Arial"/>
      <w:sz w:val="24"/>
      <w:szCs w:val="24"/>
    </w:rPr>
  </w:style>
  <w:style w:type="paragraph" w:customStyle="1" w:styleId="Text">
    <w:name w:val="Text"/>
    <w:basedOn w:val="BodyText"/>
    <w:link w:val="TextChar"/>
    <w:qFormat/>
    <w:pPr>
      <w:widowControl/>
      <w:spacing w:after="120"/>
    </w:pPr>
    <w:rPr>
      <w:rFonts w:eastAsia="MS Mincho"/>
      <w:sz w:val="20"/>
      <w:szCs w:val="20"/>
    </w:rPr>
  </w:style>
  <w:style w:type="character" w:customStyle="1" w:styleId="TextChar">
    <w:name w:val="Text Char"/>
    <w:link w:val="Text"/>
    <w:rPr>
      <w:rFonts w:ascii="Arial" w:eastAsia="MS Mincho" w:hAnsi="Arial" w:cs="Arial"/>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kern w:val="28"/>
      <w:sz w:val="26"/>
      <w:szCs w:val="26"/>
    </w:rPr>
  </w:style>
  <w:style w:type="paragraph" w:styleId="NoSpacing">
    <w:name w:val="No Spacing"/>
    <w:uiPriority w:val="1"/>
    <w:qFormat/>
    <w:pPr>
      <w:spacing w:after="0" w:line="240" w:lineRule="auto"/>
    </w:pPr>
    <w:rPr>
      <w:rFonts w:ascii="Times New Roman" w:eastAsia="Times New Roman" w:hAnsi="Times New Roman" w:cs="Times New Roman"/>
      <w:color w:val="000000"/>
      <w:kern w:val="28"/>
      <w:sz w:val="20"/>
      <w:szCs w:val="20"/>
    </w:rPr>
  </w:style>
  <w:style w:type="paragraph" w:customStyle="1" w:styleId="04xlpa">
    <w:name w:val="_04xlpa"/>
    <w:basedOn w:val="Normal"/>
    <w:pPr>
      <w:spacing w:before="100" w:beforeAutospacing="1" w:after="100" w:afterAutospacing="1"/>
    </w:pPr>
    <w:rPr>
      <w:color w:val="auto"/>
      <w:kern w:val="0"/>
      <w:sz w:val="24"/>
      <w:szCs w:val="24"/>
      <w:lang w:val="en-GB" w:eastAsia="en-GB"/>
    </w:rPr>
  </w:style>
  <w:style w:type="character" w:customStyle="1" w:styleId="wdyuqq">
    <w:name w:val="wdyuqq"/>
    <w:basedOn w:val="DefaultParagraphFont"/>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kern w:val="28"/>
      <w:sz w:val="20"/>
      <w:szCs w:val="20"/>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TableParagraph">
    <w:name w:val="Table Paragraph"/>
    <w:basedOn w:val="Normal"/>
    <w:uiPriority w:val="1"/>
    <w:qFormat/>
    <w:pPr>
      <w:widowControl w:val="0"/>
      <w:autoSpaceDE w:val="0"/>
      <w:autoSpaceDN w:val="0"/>
      <w:ind w:left="112"/>
    </w:pPr>
    <w:rPr>
      <w:rFonts w:ascii="Calibri" w:eastAsia="Calibri" w:hAnsi="Calibri" w:cs="Calibri"/>
      <w:color w:val="auto"/>
      <w:kern w:val="0"/>
      <w:sz w:val="22"/>
      <w:szCs w:val="22"/>
    </w:rPr>
  </w:style>
  <w:style w:type="table" w:customStyle="1" w:styleId="TableGrid0">
    <w:name w:val="TableGrid"/>
    <w:pPr>
      <w:spacing w:after="0" w:line="240" w:lineRule="auto"/>
    </w:pPr>
    <w:rPr>
      <w:rFonts w:eastAsiaTheme="minorEastAsia"/>
      <w:lang w:val="en-GB" w:eastAsia="en-GB"/>
    </w:rPr>
    <w:tblPr>
      <w:tblCellMar>
        <w:top w:w="0" w:type="dxa"/>
        <w:left w:w="0" w:type="dxa"/>
        <w:bottom w:w="0" w:type="dxa"/>
        <w:right w:w="0" w:type="dxa"/>
      </w:tblCellMar>
    </w:tblPr>
  </w:style>
  <w:style w:type="paragraph" w:styleId="BodyTextIndent">
    <w:name w:val="Body Text Indent"/>
    <w:basedOn w:val="Normal"/>
    <w:link w:val="BodyTextIndentChar"/>
    <w:uiPriority w:val="99"/>
    <w:unhideWhenUsed/>
    <w:pPr>
      <w:spacing w:after="120"/>
      <w:ind w:left="283"/>
    </w:pPr>
  </w:style>
  <w:style w:type="character" w:customStyle="1" w:styleId="BodyTextIndentChar">
    <w:name w:val="Body Text Indent Char"/>
    <w:basedOn w:val="DefaultParagraphFont"/>
    <w:link w:val="BodyTextIndent"/>
    <w:uiPriority w:val="99"/>
    <w:rPr>
      <w:rFonts w:ascii="Times New Roman" w:eastAsia="Times New Roman" w:hAnsi="Times New Roman" w:cs="Times New Roman"/>
      <w:color w:val="000000"/>
      <w:kern w:val="28"/>
      <w:sz w:val="20"/>
      <w:szCs w:val="20"/>
    </w:rPr>
  </w:style>
  <w:style w:type="paragraph" w:styleId="BodyTextIndent3">
    <w:name w:val="Body Text Indent 3"/>
    <w:basedOn w:val="Normal"/>
    <w:link w:val="BodyTextIndent3Char"/>
    <w:uiPriority w:val="99"/>
    <w:unhideWhenUsed/>
    <w:pPr>
      <w:spacing w:after="120"/>
      <w:ind w:left="283"/>
    </w:pPr>
    <w:rPr>
      <w:sz w:val="16"/>
      <w:szCs w:val="16"/>
    </w:rPr>
  </w:style>
  <w:style w:type="character" w:customStyle="1" w:styleId="BodyTextIndent3Char">
    <w:name w:val="Body Text Indent 3 Char"/>
    <w:basedOn w:val="DefaultParagraphFont"/>
    <w:link w:val="BodyTextIndent3"/>
    <w:uiPriority w:val="99"/>
    <w:rPr>
      <w:rFonts w:ascii="Times New Roman" w:eastAsia="Times New Roman" w:hAnsi="Times New Roman" w:cs="Times New Roman"/>
      <w:color w:val="000000"/>
      <w:kern w:val="28"/>
      <w:sz w:val="16"/>
      <w:szCs w:val="16"/>
    </w:rPr>
  </w:style>
  <w:style w:type="paragraph" w:styleId="Title">
    <w:name w:val="Title"/>
    <w:basedOn w:val="Normal"/>
    <w:link w:val="TitleChar"/>
    <w:uiPriority w:val="10"/>
    <w:qFormat/>
    <w:pPr>
      <w:widowControl w:val="0"/>
      <w:autoSpaceDE w:val="0"/>
      <w:autoSpaceDN w:val="0"/>
      <w:ind w:left="140"/>
    </w:pPr>
    <w:rPr>
      <w:rFonts w:ascii="Arial" w:eastAsia="Arial" w:hAnsi="Arial" w:cs="Arial"/>
      <w:b/>
      <w:bCs/>
      <w:color w:val="auto"/>
      <w:kern w:val="0"/>
      <w:sz w:val="52"/>
      <w:szCs w:val="52"/>
    </w:rPr>
  </w:style>
  <w:style w:type="character" w:customStyle="1" w:styleId="TitleChar">
    <w:name w:val="Title Char"/>
    <w:basedOn w:val="DefaultParagraphFont"/>
    <w:link w:val="Title"/>
    <w:uiPriority w:val="10"/>
    <w:rPr>
      <w:rFonts w:ascii="Arial" w:eastAsia="Arial" w:hAnsi="Arial" w:cs="Arial"/>
      <w:b/>
      <w:bCs/>
      <w:sz w:val="52"/>
      <w:szCs w:val="52"/>
    </w:rPr>
  </w:style>
  <w:style w:type="paragraph" w:styleId="TOC1">
    <w:name w:val="toc 1"/>
    <w:basedOn w:val="Normal"/>
    <w:uiPriority w:val="1"/>
    <w:qFormat/>
    <w:pPr>
      <w:widowControl w:val="0"/>
      <w:autoSpaceDE w:val="0"/>
      <w:autoSpaceDN w:val="0"/>
      <w:spacing w:line="341" w:lineRule="exact"/>
      <w:ind w:left="100"/>
    </w:pPr>
    <w:rPr>
      <w:rFonts w:ascii="Calibri" w:eastAsia="Calibri" w:hAnsi="Calibri" w:cs="Calibri"/>
      <w:b/>
      <w:bCs/>
      <w:color w:val="auto"/>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8118">
      <w:bodyDiv w:val="1"/>
      <w:marLeft w:val="0"/>
      <w:marRight w:val="0"/>
      <w:marTop w:val="0"/>
      <w:marBottom w:val="0"/>
      <w:divBdr>
        <w:top w:val="none" w:sz="0" w:space="0" w:color="auto"/>
        <w:left w:val="none" w:sz="0" w:space="0" w:color="auto"/>
        <w:bottom w:val="none" w:sz="0" w:space="0" w:color="auto"/>
        <w:right w:val="none" w:sz="0" w:space="0" w:color="auto"/>
      </w:divBdr>
    </w:div>
    <w:div w:id="154883000">
      <w:bodyDiv w:val="1"/>
      <w:marLeft w:val="0"/>
      <w:marRight w:val="0"/>
      <w:marTop w:val="0"/>
      <w:marBottom w:val="0"/>
      <w:divBdr>
        <w:top w:val="none" w:sz="0" w:space="0" w:color="auto"/>
        <w:left w:val="none" w:sz="0" w:space="0" w:color="auto"/>
        <w:bottom w:val="none" w:sz="0" w:space="0" w:color="auto"/>
        <w:right w:val="none" w:sz="0" w:space="0" w:color="auto"/>
      </w:divBdr>
      <w:divsChild>
        <w:div w:id="1589382121">
          <w:marLeft w:val="360"/>
          <w:marRight w:val="0"/>
          <w:marTop w:val="200"/>
          <w:marBottom w:val="0"/>
          <w:divBdr>
            <w:top w:val="none" w:sz="0" w:space="0" w:color="auto"/>
            <w:left w:val="none" w:sz="0" w:space="0" w:color="auto"/>
            <w:bottom w:val="none" w:sz="0" w:space="0" w:color="auto"/>
            <w:right w:val="none" w:sz="0" w:space="0" w:color="auto"/>
          </w:divBdr>
        </w:div>
        <w:div w:id="461268987">
          <w:marLeft w:val="360"/>
          <w:marRight w:val="0"/>
          <w:marTop w:val="200"/>
          <w:marBottom w:val="0"/>
          <w:divBdr>
            <w:top w:val="none" w:sz="0" w:space="0" w:color="auto"/>
            <w:left w:val="none" w:sz="0" w:space="0" w:color="auto"/>
            <w:bottom w:val="none" w:sz="0" w:space="0" w:color="auto"/>
            <w:right w:val="none" w:sz="0" w:space="0" w:color="auto"/>
          </w:divBdr>
        </w:div>
        <w:div w:id="1912618664">
          <w:marLeft w:val="360"/>
          <w:marRight w:val="0"/>
          <w:marTop w:val="200"/>
          <w:marBottom w:val="0"/>
          <w:divBdr>
            <w:top w:val="none" w:sz="0" w:space="0" w:color="auto"/>
            <w:left w:val="none" w:sz="0" w:space="0" w:color="auto"/>
            <w:bottom w:val="none" w:sz="0" w:space="0" w:color="auto"/>
            <w:right w:val="none" w:sz="0" w:space="0" w:color="auto"/>
          </w:divBdr>
        </w:div>
        <w:div w:id="730234427">
          <w:marLeft w:val="360"/>
          <w:marRight w:val="0"/>
          <w:marTop w:val="200"/>
          <w:marBottom w:val="0"/>
          <w:divBdr>
            <w:top w:val="none" w:sz="0" w:space="0" w:color="auto"/>
            <w:left w:val="none" w:sz="0" w:space="0" w:color="auto"/>
            <w:bottom w:val="none" w:sz="0" w:space="0" w:color="auto"/>
            <w:right w:val="none" w:sz="0" w:space="0" w:color="auto"/>
          </w:divBdr>
        </w:div>
        <w:div w:id="863832281">
          <w:marLeft w:val="360"/>
          <w:marRight w:val="0"/>
          <w:marTop w:val="200"/>
          <w:marBottom w:val="0"/>
          <w:divBdr>
            <w:top w:val="none" w:sz="0" w:space="0" w:color="auto"/>
            <w:left w:val="none" w:sz="0" w:space="0" w:color="auto"/>
            <w:bottom w:val="none" w:sz="0" w:space="0" w:color="auto"/>
            <w:right w:val="none" w:sz="0" w:space="0" w:color="auto"/>
          </w:divBdr>
        </w:div>
        <w:div w:id="2015571127">
          <w:marLeft w:val="360"/>
          <w:marRight w:val="0"/>
          <w:marTop w:val="200"/>
          <w:marBottom w:val="0"/>
          <w:divBdr>
            <w:top w:val="none" w:sz="0" w:space="0" w:color="auto"/>
            <w:left w:val="none" w:sz="0" w:space="0" w:color="auto"/>
            <w:bottom w:val="none" w:sz="0" w:space="0" w:color="auto"/>
            <w:right w:val="none" w:sz="0" w:space="0" w:color="auto"/>
          </w:divBdr>
        </w:div>
      </w:divsChild>
    </w:div>
    <w:div w:id="259293175">
      <w:bodyDiv w:val="1"/>
      <w:marLeft w:val="0"/>
      <w:marRight w:val="0"/>
      <w:marTop w:val="0"/>
      <w:marBottom w:val="0"/>
      <w:divBdr>
        <w:top w:val="none" w:sz="0" w:space="0" w:color="auto"/>
        <w:left w:val="none" w:sz="0" w:space="0" w:color="auto"/>
        <w:bottom w:val="none" w:sz="0" w:space="0" w:color="auto"/>
        <w:right w:val="none" w:sz="0" w:space="0" w:color="auto"/>
      </w:divBdr>
    </w:div>
    <w:div w:id="457769793">
      <w:bodyDiv w:val="1"/>
      <w:marLeft w:val="0"/>
      <w:marRight w:val="0"/>
      <w:marTop w:val="0"/>
      <w:marBottom w:val="0"/>
      <w:divBdr>
        <w:top w:val="none" w:sz="0" w:space="0" w:color="auto"/>
        <w:left w:val="none" w:sz="0" w:space="0" w:color="auto"/>
        <w:bottom w:val="none" w:sz="0" w:space="0" w:color="auto"/>
        <w:right w:val="none" w:sz="0" w:space="0" w:color="auto"/>
      </w:divBdr>
      <w:divsChild>
        <w:div w:id="1798983542">
          <w:marLeft w:val="0"/>
          <w:marRight w:val="0"/>
          <w:marTop w:val="0"/>
          <w:marBottom w:val="0"/>
          <w:divBdr>
            <w:top w:val="single" w:sz="2" w:space="0" w:color="333333"/>
            <w:left w:val="single" w:sz="2" w:space="0" w:color="333333"/>
            <w:bottom w:val="single" w:sz="2" w:space="0" w:color="333333"/>
            <w:right w:val="single" w:sz="2" w:space="0" w:color="333333"/>
          </w:divBdr>
          <w:divsChild>
            <w:div w:id="1673414070">
              <w:marLeft w:val="0"/>
              <w:marRight w:val="0"/>
              <w:marTop w:val="0"/>
              <w:marBottom w:val="0"/>
              <w:divBdr>
                <w:top w:val="single" w:sz="2" w:space="0" w:color="333333"/>
                <w:left w:val="single" w:sz="2" w:space="0" w:color="333333"/>
                <w:bottom w:val="single" w:sz="2" w:space="0" w:color="333333"/>
                <w:right w:val="single" w:sz="2" w:space="0" w:color="333333"/>
              </w:divBdr>
            </w:div>
            <w:div w:id="2027369452">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032851328">
          <w:marLeft w:val="0"/>
          <w:marRight w:val="0"/>
          <w:marTop w:val="330"/>
          <w:marBottom w:val="120"/>
          <w:divBdr>
            <w:top w:val="single" w:sz="2" w:space="0" w:color="333333"/>
            <w:left w:val="single" w:sz="2" w:space="0" w:color="333333"/>
            <w:bottom w:val="single" w:sz="2" w:space="0" w:color="333333"/>
            <w:right w:val="single" w:sz="2" w:space="0" w:color="333333"/>
          </w:divBdr>
          <w:divsChild>
            <w:div w:id="1788350777">
              <w:marLeft w:val="0"/>
              <w:marRight w:val="0"/>
              <w:marTop w:val="0"/>
              <w:marBottom w:val="0"/>
              <w:divBdr>
                <w:top w:val="single" w:sz="2" w:space="0" w:color="333333"/>
                <w:left w:val="single" w:sz="2" w:space="0" w:color="333333"/>
                <w:bottom w:val="single" w:sz="2" w:space="0" w:color="333333"/>
                <w:right w:val="single" w:sz="2" w:space="0" w:color="333333"/>
              </w:divBdr>
              <w:divsChild>
                <w:div w:id="1864828514">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685987446">
      <w:bodyDiv w:val="1"/>
      <w:marLeft w:val="0"/>
      <w:marRight w:val="0"/>
      <w:marTop w:val="0"/>
      <w:marBottom w:val="0"/>
      <w:divBdr>
        <w:top w:val="none" w:sz="0" w:space="0" w:color="auto"/>
        <w:left w:val="none" w:sz="0" w:space="0" w:color="auto"/>
        <w:bottom w:val="none" w:sz="0" w:space="0" w:color="auto"/>
        <w:right w:val="none" w:sz="0" w:space="0" w:color="auto"/>
      </w:divBdr>
      <w:divsChild>
        <w:div w:id="969632316">
          <w:marLeft w:val="720"/>
          <w:marRight w:val="0"/>
          <w:marTop w:val="200"/>
          <w:marBottom w:val="0"/>
          <w:divBdr>
            <w:top w:val="none" w:sz="0" w:space="0" w:color="auto"/>
            <w:left w:val="none" w:sz="0" w:space="0" w:color="auto"/>
            <w:bottom w:val="none" w:sz="0" w:space="0" w:color="auto"/>
            <w:right w:val="none" w:sz="0" w:space="0" w:color="auto"/>
          </w:divBdr>
        </w:div>
      </w:divsChild>
    </w:div>
    <w:div w:id="1244023823">
      <w:bodyDiv w:val="1"/>
      <w:marLeft w:val="0"/>
      <w:marRight w:val="0"/>
      <w:marTop w:val="0"/>
      <w:marBottom w:val="0"/>
      <w:divBdr>
        <w:top w:val="none" w:sz="0" w:space="0" w:color="auto"/>
        <w:left w:val="none" w:sz="0" w:space="0" w:color="auto"/>
        <w:bottom w:val="none" w:sz="0" w:space="0" w:color="auto"/>
        <w:right w:val="none" w:sz="0" w:space="0" w:color="auto"/>
      </w:divBdr>
    </w:div>
    <w:div w:id="1668508666">
      <w:bodyDiv w:val="1"/>
      <w:marLeft w:val="0"/>
      <w:marRight w:val="0"/>
      <w:marTop w:val="0"/>
      <w:marBottom w:val="0"/>
      <w:divBdr>
        <w:top w:val="none" w:sz="0" w:space="0" w:color="auto"/>
        <w:left w:val="none" w:sz="0" w:space="0" w:color="auto"/>
        <w:bottom w:val="none" w:sz="0" w:space="0" w:color="auto"/>
        <w:right w:val="none" w:sz="0" w:space="0" w:color="auto"/>
      </w:divBdr>
    </w:div>
    <w:div w:id="1974946959">
      <w:bodyDiv w:val="1"/>
      <w:marLeft w:val="0"/>
      <w:marRight w:val="0"/>
      <w:marTop w:val="0"/>
      <w:marBottom w:val="0"/>
      <w:divBdr>
        <w:top w:val="none" w:sz="0" w:space="0" w:color="auto"/>
        <w:left w:val="none" w:sz="0" w:space="0" w:color="auto"/>
        <w:bottom w:val="none" w:sz="0" w:space="0" w:color="auto"/>
        <w:right w:val="none" w:sz="0" w:space="0" w:color="auto"/>
      </w:divBdr>
      <w:divsChild>
        <w:div w:id="1093547959">
          <w:marLeft w:val="0"/>
          <w:marRight w:val="0"/>
          <w:marTop w:val="0"/>
          <w:marBottom w:val="0"/>
          <w:divBdr>
            <w:top w:val="none" w:sz="0" w:space="0" w:color="auto"/>
            <w:left w:val="none" w:sz="0" w:space="0" w:color="auto"/>
            <w:bottom w:val="none" w:sz="0" w:space="0" w:color="auto"/>
            <w:right w:val="none" w:sz="0" w:space="0" w:color="auto"/>
          </w:divBdr>
        </w:div>
        <w:div w:id="64886214">
          <w:marLeft w:val="0"/>
          <w:marRight w:val="0"/>
          <w:marTop w:val="0"/>
          <w:marBottom w:val="0"/>
          <w:divBdr>
            <w:top w:val="none" w:sz="0" w:space="0" w:color="auto"/>
            <w:left w:val="none" w:sz="0" w:space="0" w:color="auto"/>
            <w:bottom w:val="none" w:sz="0" w:space="0" w:color="auto"/>
            <w:right w:val="none" w:sz="0" w:space="0" w:color="auto"/>
          </w:divBdr>
        </w:div>
        <w:div w:id="2108844301">
          <w:marLeft w:val="0"/>
          <w:marRight w:val="0"/>
          <w:marTop w:val="0"/>
          <w:marBottom w:val="0"/>
          <w:divBdr>
            <w:top w:val="none" w:sz="0" w:space="0" w:color="auto"/>
            <w:left w:val="none" w:sz="0" w:space="0" w:color="auto"/>
            <w:bottom w:val="none" w:sz="0" w:space="0" w:color="auto"/>
            <w:right w:val="none" w:sz="0" w:space="0" w:color="auto"/>
          </w:divBdr>
        </w:div>
        <w:div w:id="1372345641">
          <w:marLeft w:val="0"/>
          <w:marRight w:val="0"/>
          <w:marTop w:val="0"/>
          <w:marBottom w:val="0"/>
          <w:divBdr>
            <w:top w:val="none" w:sz="0" w:space="0" w:color="auto"/>
            <w:left w:val="none" w:sz="0" w:space="0" w:color="auto"/>
            <w:bottom w:val="none" w:sz="0" w:space="0" w:color="auto"/>
            <w:right w:val="none" w:sz="0" w:space="0" w:color="auto"/>
          </w:divBdr>
        </w:div>
        <w:div w:id="1338267528">
          <w:marLeft w:val="0"/>
          <w:marRight w:val="0"/>
          <w:marTop w:val="0"/>
          <w:marBottom w:val="0"/>
          <w:divBdr>
            <w:top w:val="none" w:sz="0" w:space="0" w:color="auto"/>
            <w:left w:val="none" w:sz="0" w:space="0" w:color="auto"/>
            <w:bottom w:val="none" w:sz="0" w:space="0" w:color="auto"/>
            <w:right w:val="none" w:sz="0" w:space="0" w:color="auto"/>
          </w:divBdr>
        </w:div>
        <w:div w:id="243757955">
          <w:marLeft w:val="0"/>
          <w:marRight w:val="0"/>
          <w:marTop w:val="0"/>
          <w:marBottom w:val="0"/>
          <w:divBdr>
            <w:top w:val="none" w:sz="0" w:space="0" w:color="auto"/>
            <w:left w:val="none" w:sz="0" w:space="0" w:color="auto"/>
            <w:bottom w:val="none" w:sz="0" w:space="0" w:color="auto"/>
            <w:right w:val="none" w:sz="0" w:space="0" w:color="auto"/>
          </w:divBdr>
        </w:div>
        <w:div w:id="5600156">
          <w:marLeft w:val="0"/>
          <w:marRight w:val="0"/>
          <w:marTop w:val="0"/>
          <w:marBottom w:val="0"/>
          <w:divBdr>
            <w:top w:val="none" w:sz="0" w:space="0" w:color="auto"/>
            <w:left w:val="none" w:sz="0" w:space="0" w:color="auto"/>
            <w:bottom w:val="none" w:sz="0" w:space="0" w:color="auto"/>
            <w:right w:val="none" w:sz="0" w:space="0" w:color="auto"/>
          </w:divBdr>
        </w:div>
        <w:div w:id="830098196">
          <w:marLeft w:val="0"/>
          <w:marRight w:val="0"/>
          <w:marTop w:val="0"/>
          <w:marBottom w:val="0"/>
          <w:divBdr>
            <w:top w:val="none" w:sz="0" w:space="0" w:color="auto"/>
            <w:left w:val="none" w:sz="0" w:space="0" w:color="auto"/>
            <w:bottom w:val="none" w:sz="0" w:space="0" w:color="auto"/>
            <w:right w:val="none" w:sz="0" w:space="0" w:color="auto"/>
          </w:divBdr>
        </w:div>
        <w:div w:id="1803964044">
          <w:marLeft w:val="0"/>
          <w:marRight w:val="0"/>
          <w:marTop w:val="0"/>
          <w:marBottom w:val="0"/>
          <w:divBdr>
            <w:top w:val="none" w:sz="0" w:space="0" w:color="auto"/>
            <w:left w:val="none" w:sz="0" w:space="0" w:color="auto"/>
            <w:bottom w:val="none" w:sz="0" w:space="0" w:color="auto"/>
            <w:right w:val="none" w:sz="0" w:space="0" w:color="auto"/>
          </w:divBdr>
        </w:div>
        <w:div w:id="522404658">
          <w:marLeft w:val="0"/>
          <w:marRight w:val="0"/>
          <w:marTop w:val="0"/>
          <w:marBottom w:val="0"/>
          <w:divBdr>
            <w:top w:val="none" w:sz="0" w:space="0" w:color="auto"/>
            <w:left w:val="none" w:sz="0" w:space="0" w:color="auto"/>
            <w:bottom w:val="none" w:sz="0" w:space="0" w:color="auto"/>
            <w:right w:val="none" w:sz="0" w:space="0" w:color="auto"/>
          </w:divBdr>
        </w:div>
      </w:divsChild>
    </w:div>
    <w:div w:id="2030598711">
      <w:bodyDiv w:val="1"/>
      <w:marLeft w:val="0"/>
      <w:marRight w:val="0"/>
      <w:marTop w:val="0"/>
      <w:marBottom w:val="0"/>
      <w:divBdr>
        <w:top w:val="none" w:sz="0" w:space="0" w:color="auto"/>
        <w:left w:val="none" w:sz="0" w:space="0" w:color="auto"/>
        <w:bottom w:val="none" w:sz="0" w:space="0" w:color="auto"/>
        <w:right w:val="none" w:sz="0" w:space="0" w:color="auto"/>
      </w:divBdr>
      <w:divsChild>
        <w:div w:id="106509299">
          <w:marLeft w:val="0"/>
          <w:marRight w:val="0"/>
          <w:marTop w:val="0"/>
          <w:marBottom w:val="0"/>
          <w:divBdr>
            <w:top w:val="single" w:sz="2" w:space="0" w:color="333333"/>
            <w:left w:val="single" w:sz="2" w:space="0" w:color="333333"/>
            <w:bottom w:val="single" w:sz="2" w:space="0" w:color="333333"/>
            <w:right w:val="single" w:sz="2" w:space="0" w:color="333333"/>
          </w:divBdr>
          <w:divsChild>
            <w:div w:id="1684630515">
              <w:marLeft w:val="0"/>
              <w:marRight w:val="0"/>
              <w:marTop w:val="0"/>
              <w:marBottom w:val="0"/>
              <w:divBdr>
                <w:top w:val="single" w:sz="2" w:space="0" w:color="333333"/>
                <w:left w:val="single" w:sz="2" w:space="0" w:color="333333"/>
                <w:bottom w:val="single" w:sz="2" w:space="0" w:color="333333"/>
                <w:right w:val="single" w:sz="2" w:space="0" w:color="333333"/>
              </w:divBdr>
            </w:div>
            <w:div w:id="1934779636">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8332370">
          <w:marLeft w:val="0"/>
          <w:marRight w:val="0"/>
          <w:marTop w:val="330"/>
          <w:marBottom w:val="120"/>
          <w:divBdr>
            <w:top w:val="single" w:sz="2" w:space="0" w:color="333333"/>
            <w:left w:val="single" w:sz="2" w:space="0" w:color="333333"/>
            <w:bottom w:val="single" w:sz="2" w:space="0" w:color="333333"/>
            <w:right w:val="single" w:sz="2" w:space="0" w:color="333333"/>
          </w:divBdr>
          <w:divsChild>
            <w:div w:id="1077363727">
              <w:marLeft w:val="0"/>
              <w:marRight w:val="0"/>
              <w:marTop w:val="0"/>
              <w:marBottom w:val="0"/>
              <w:divBdr>
                <w:top w:val="single" w:sz="2" w:space="0" w:color="333333"/>
                <w:left w:val="single" w:sz="2" w:space="0" w:color="333333"/>
                <w:bottom w:val="single" w:sz="2" w:space="0" w:color="333333"/>
                <w:right w:val="single" w:sz="2" w:space="0" w:color="333333"/>
              </w:divBdr>
              <w:divsChild>
                <w:div w:id="26576854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0FC59C-D5C9-4482-9058-858A6A2AC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2460</Words>
  <Characters>13260</Characters>
  <Application>Microsoft Office Word</Application>
  <DocSecurity>0</DocSecurity>
  <Lines>341</Lines>
  <Paragraphs>178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brookes.c</dc:creator>
  <cp:lastModifiedBy>Mrs S Morris</cp:lastModifiedBy>
  <cp:revision>3</cp:revision>
  <cp:lastPrinted>2025-06-30T16:03:00Z</cp:lastPrinted>
  <dcterms:created xsi:type="dcterms:W3CDTF">2025-06-30T16:03:00Z</dcterms:created>
  <dcterms:modified xsi:type="dcterms:W3CDTF">2025-06-30T16:03:00Z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9da07040-8e29-4e88-8c94-b852745d5b8d</vt:lpwstr>
  </property>
</Properties>
</file>